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8E0D3" w14:textId="07F48D75" w:rsidR="003E0845" w:rsidRPr="00076960" w:rsidRDefault="003E0845" w:rsidP="00E8740E">
      <w:pPr>
        <w:jc w:val="center"/>
        <w:rPr>
          <w:i/>
          <w:iCs/>
        </w:rPr>
      </w:pPr>
      <w:r w:rsidRPr="00076960">
        <w:rPr>
          <w:i/>
          <w:iCs/>
        </w:rPr>
        <w:t>I</w:t>
      </w:r>
      <w:r w:rsidR="00A8256A" w:rsidRPr="00076960">
        <w:rPr>
          <w:i/>
          <w:iCs/>
        </w:rPr>
        <w:t>n der Verantwortung gegenüber der Schöpfung,</w:t>
      </w:r>
    </w:p>
    <w:p w14:paraId="3C993A0B" w14:textId="77777777" w:rsidR="003E0845" w:rsidRPr="00076960" w:rsidRDefault="003E0845" w:rsidP="00E8740E">
      <w:pPr>
        <w:jc w:val="center"/>
        <w:rPr>
          <w:i/>
          <w:iCs/>
        </w:rPr>
      </w:pPr>
    </w:p>
    <w:p w14:paraId="71B6B680" w14:textId="735D6497" w:rsidR="00A8256A" w:rsidRPr="00076960" w:rsidRDefault="00A8256A" w:rsidP="00E8740E">
      <w:pPr>
        <w:jc w:val="center"/>
        <w:rPr>
          <w:i/>
          <w:iCs/>
        </w:rPr>
      </w:pPr>
      <w:r w:rsidRPr="00076960">
        <w:rPr>
          <w:i/>
          <w:iCs/>
        </w:rPr>
        <w:t>im Bestreben, den Bund zu erneuern, um Freiheit und Demokratie, Unabhängigkeit und Frieden in Solidarität und Offenheit gegenüber der Welt zu stärken,</w:t>
      </w:r>
    </w:p>
    <w:p w14:paraId="09843EC5" w14:textId="77777777" w:rsidR="00A8256A" w:rsidRPr="00076960" w:rsidRDefault="00A8256A" w:rsidP="00E8740E">
      <w:pPr>
        <w:jc w:val="center"/>
        <w:rPr>
          <w:i/>
          <w:iCs/>
        </w:rPr>
      </w:pPr>
    </w:p>
    <w:p w14:paraId="3168BF31" w14:textId="77777777" w:rsidR="00A8256A" w:rsidRPr="00076960" w:rsidRDefault="00A8256A" w:rsidP="00E8740E">
      <w:pPr>
        <w:jc w:val="center"/>
        <w:rPr>
          <w:i/>
          <w:iCs/>
        </w:rPr>
      </w:pPr>
      <w:r w:rsidRPr="00076960">
        <w:rPr>
          <w:i/>
          <w:iCs/>
        </w:rPr>
        <w:t>im Willen, in gegenseitiger Rücksichtnahme und Achtung ihre Vielfalt in der Einheit zu leben,</w:t>
      </w:r>
    </w:p>
    <w:p w14:paraId="1A7B9A69" w14:textId="77777777" w:rsidR="00A8256A" w:rsidRPr="00076960" w:rsidRDefault="00A8256A" w:rsidP="00E8740E">
      <w:pPr>
        <w:jc w:val="center"/>
        <w:rPr>
          <w:i/>
          <w:iCs/>
        </w:rPr>
      </w:pPr>
    </w:p>
    <w:p w14:paraId="12DF7F4C" w14:textId="77777777" w:rsidR="00A8256A" w:rsidRPr="00076960" w:rsidRDefault="00A8256A" w:rsidP="00E8740E">
      <w:pPr>
        <w:jc w:val="center"/>
        <w:rPr>
          <w:i/>
          <w:iCs/>
        </w:rPr>
      </w:pPr>
      <w:r w:rsidRPr="00076960">
        <w:rPr>
          <w:i/>
          <w:iCs/>
        </w:rPr>
        <w:t>im Bewusstsein der gemeinsamen Errungenschaften und der Verantwortung gegenüber den künftigen Generationen,</w:t>
      </w:r>
    </w:p>
    <w:p w14:paraId="23232F39" w14:textId="77777777" w:rsidR="00A8256A" w:rsidRPr="00076960" w:rsidRDefault="00A8256A" w:rsidP="00E8740E">
      <w:pPr>
        <w:jc w:val="center"/>
        <w:rPr>
          <w:i/>
          <w:iCs/>
        </w:rPr>
      </w:pPr>
    </w:p>
    <w:p w14:paraId="17D7626B" w14:textId="4DDA29FC" w:rsidR="00A8256A" w:rsidRDefault="00A8256A" w:rsidP="00E8740E">
      <w:pPr>
        <w:jc w:val="center"/>
      </w:pPr>
      <w:r w:rsidRPr="00076960">
        <w:rPr>
          <w:i/>
          <w:iCs/>
        </w:rPr>
        <w:t>gewiss, dass frei nur ist, wer seine Freiheit gebraucht, und dass die Stärke des Volkes sich misst am Wohl der Schwachen</w:t>
      </w:r>
      <w:r>
        <w:t>,</w:t>
      </w:r>
      <w:r w:rsidR="00333D27">
        <w:rPr>
          <w:rStyle w:val="Funotenzeichen"/>
        </w:rPr>
        <w:footnoteReference w:id="1"/>
      </w:r>
    </w:p>
    <w:p w14:paraId="3CE76C00" w14:textId="77777777" w:rsidR="00A8256A" w:rsidRDefault="00A8256A" w:rsidP="00E8740E">
      <w:pPr>
        <w:jc w:val="center"/>
      </w:pPr>
    </w:p>
    <w:p w14:paraId="7CD3220F" w14:textId="16EFA939" w:rsidR="00BA0CF4" w:rsidRDefault="003E0845" w:rsidP="00E8740E">
      <w:pPr>
        <w:jc w:val="center"/>
        <w:rPr>
          <w:b/>
          <w:bCs/>
        </w:rPr>
      </w:pPr>
      <w:r w:rsidRPr="002525A4">
        <w:rPr>
          <w:b/>
          <w:bCs/>
        </w:rPr>
        <w:t>geloben die Vertragsparteien diesen</w:t>
      </w:r>
    </w:p>
    <w:p w14:paraId="4FBEFA87" w14:textId="77777777" w:rsidR="002D1E84" w:rsidRPr="009F04AB" w:rsidRDefault="002D1E84" w:rsidP="009F5769"/>
    <w:p w14:paraId="2315468F" w14:textId="77777777" w:rsidR="003E0845" w:rsidRDefault="003E0845" w:rsidP="00A8256A"/>
    <w:p w14:paraId="01F92F35" w14:textId="24CBD91A" w:rsidR="003E0845" w:rsidRPr="00126123" w:rsidRDefault="003E0845" w:rsidP="00126123">
      <w:pPr>
        <w:pStyle w:val="Titel"/>
        <w:jc w:val="center"/>
        <w:rPr>
          <w:b/>
          <w:bCs/>
        </w:rPr>
      </w:pPr>
      <w:r w:rsidRPr="00126123">
        <w:rPr>
          <w:b/>
          <w:bCs/>
        </w:rPr>
        <w:t>Zeitvertrag</w:t>
      </w:r>
    </w:p>
    <w:p w14:paraId="25F77BEB" w14:textId="77777777" w:rsidR="003E0845" w:rsidRDefault="003E0845" w:rsidP="00A8256A"/>
    <w:p w14:paraId="7EE07297" w14:textId="77777777" w:rsidR="002D1E84" w:rsidRDefault="002D1E84" w:rsidP="00A8256A"/>
    <w:p w14:paraId="317AE391" w14:textId="1CA18E96" w:rsidR="003E0845" w:rsidRPr="00076960" w:rsidRDefault="00396E49" w:rsidP="00126123">
      <w:pPr>
        <w:jc w:val="center"/>
        <w:rPr>
          <w:i/>
          <w:iCs/>
        </w:rPr>
      </w:pPr>
      <w:r w:rsidRPr="00076960">
        <w:rPr>
          <w:i/>
          <w:iCs/>
        </w:rPr>
        <w:t xml:space="preserve">im Bewusstsein der damit einhergehenden </w:t>
      </w:r>
      <w:r w:rsidR="003E0845" w:rsidRPr="00076960">
        <w:rPr>
          <w:i/>
          <w:iCs/>
        </w:rPr>
        <w:t>Bekräftigung ihres tiefen Glaubens an diese Grundfreiheiten, welche die Grundlage von Gerechtigkeit und Frieden in der Welt bilden und die am besten durch eine wahrhaft demokratische politische Ordnung sowie durch ein gemeinsames Verständnis und eine gemeinsame Achtung der diesen Grundfreiheiten zugrunde liegenden Menschenrechte gesichert werden;</w:t>
      </w:r>
    </w:p>
    <w:p w14:paraId="52790020" w14:textId="77777777" w:rsidR="003E0845" w:rsidRPr="00076960" w:rsidRDefault="003E0845" w:rsidP="00126123">
      <w:pPr>
        <w:jc w:val="center"/>
        <w:rPr>
          <w:i/>
          <w:iCs/>
        </w:rPr>
      </w:pPr>
    </w:p>
    <w:p w14:paraId="0706AC49" w14:textId="6751F8BF" w:rsidR="003E0845" w:rsidRDefault="003E0845" w:rsidP="00126123">
      <w:pPr>
        <w:jc w:val="center"/>
      </w:pPr>
      <w:r w:rsidRPr="00076960">
        <w:rPr>
          <w:i/>
          <w:iCs/>
        </w:rPr>
        <w:t xml:space="preserve">entschlossen, als </w:t>
      </w:r>
      <w:r w:rsidR="00396E49" w:rsidRPr="00076960">
        <w:rPr>
          <w:i/>
          <w:iCs/>
        </w:rPr>
        <w:t>Menschen</w:t>
      </w:r>
      <w:r w:rsidRPr="00076960">
        <w:rPr>
          <w:i/>
          <w:iCs/>
        </w:rPr>
        <w:t xml:space="preserve">, die vom gleichen Geist beseelt sind und ein gemeinsames Erbe an politischen Überlieferungen, Idealen, Achtung der Freiheit und Rechtsstaatlichkeit besitzen, die </w:t>
      </w:r>
      <w:r w:rsidR="00396E49" w:rsidRPr="00076960">
        <w:rPr>
          <w:i/>
          <w:iCs/>
        </w:rPr>
        <w:t>vorgesehenen</w:t>
      </w:r>
      <w:r w:rsidRPr="00076960">
        <w:rPr>
          <w:i/>
          <w:iCs/>
        </w:rPr>
        <w:t xml:space="preserve"> Schritte auf dem Weg zu einer kollektiven Garantie </w:t>
      </w:r>
      <w:r w:rsidR="00396E49" w:rsidRPr="00076960">
        <w:rPr>
          <w:i/>
          <w:iCs/>
        </w:rPr>
        <w:t>der</w:t>
      </w:r>
      <w:r w:rsidRPr="00076960">
        <w:rPr>
          <w:i/>
          <w:iCs/>
        </w:rPr>
        <w:t xml:space="preserve"> aufgeführte</w:t>
      </w:r>
      <w:r w:rsidR="00396E49" w:rsidRPr="00076960">
        <w:rPr>
          <w:i/>
          <w:iCs/>
        </w:rPr>
        <w:t>n</w:t>
      </w:r>
      <w:r w:rsidRPr="00076960">
        <w:rPr>
          <w:i/>
          <w:iCs/>
        </w:rPr>
        <w:t xml:space="preserve"> Rechte</w:t>
      </w:r>
      <w:r w:rsidR="00396E49" w:rsidRPr="00076960">
        <w:rPr>
          <w:i/>
          <w:iCs/>
        </w:rPr>
        <w:t xml:space="preserve"> und Pflichten im Zeitvertrag</w:t>
      </w:r>
      <w:r w:rsidRPr="00076960">
        <w:rPr>
          <w:i/>
          <w:iCs/>
        </w:rPr>
        <w:t xml:space="preserve"> zu unternehmen</w:t>
      </w:r>
      <w:r w:rsidR="003615E6" w:rsidRPr="00076960">
        <w:rPr>
          <w:i/>
          <w:iCs/>
        </w:rPr>
        <w:t>;</w:t>
      </w:r>
      <w:r w:rsidR="00076960">
        <w:rPr>
          <w:rStyle w:val="Funotenzeichen"/>
        </w:rPr>
        <w:footnoteReference w:id="2"/>
      </w:r>
    </w:p>
    <w:p w14:paraId="260C2C23" w14:textId="77777777" w:rsidR="003E0845" w:rsidRDefault="003E0845" w:rsidP="00126123">
      <w:pPr>
        <w:jc w:val="center"/>
      </w:pPr>
    </w:p>
    <w:p w14:paraId="56C6DB6E" w14:textId="50C13159" w:rsidR="00FC56DC" w:rsidRDefault="00126123" w:rsidP="00DE5F25">
      <w:pPr>
        <w:jc w:val="center"/>
        <w:rPr>
          <w:b/>
          <w:bCs/>
        </w:rPr>
      </w:pPr>
      <w:r w:rsidRPr="002525A4">
        <w:rPr>
          <w:b/>
          <w:bCs/>
        </w:rPr>
        <w:t>zu achten und zu wahren.</w:t>
      </w:r>
    </w:p>
    <w:p w14:paraId="782B1991" w14:textId="77777777" w:rsidR="00F47342" w:rsidRDefault="00F47342" w:rsidP="00126123">
      <w:pPr>
        <w:jc w:val="center"/>
        <w:rPr>
          <w:b/>
          <w:bCs/>
        </w:rPr>
      </w:pPr>
    </w:p>
    <w:p w14:paraId="0833C9C8" w14:textId="7B4A9A27" w:rsidR="00126123" w:rsidRPr="00A109DE" w:rsidRDefault="00A109DE">
      <w:r>
        <w:br/>
      </w:r>
      <w:r w:rsidR="00126123">
        <w:br w:type="page"/>
      </w:r>
    </w:p>
    <w:p w14:paraId="1D98F4CC" w14:textId="0C000FA1" w:rsidR="00FC56DC" w:rsidRDefault="003D07B5" w:rsidP="005567E8">
      <w:pPr>
        <w:pStyle w:val="berschrift1"/>
      </w:pPr>
      <w:r>
        <w:lastRenderedPageBreak/>
        <w:t>Einleitung</w:t>
      </w:r>
    </w:p>
    <w:p w14:paraId="24416D7F" w14:textId="6616EFF3" w:rsidR="001662C7" w:rsidRDefault="00463869" w:rsidP="00463869">
      <w:pPr>
        <w:pStyle w:val="berschrift2"/>
      </w:pPr>
      <w:r w:rsidRPr="008A0282">
        <w:t>Einleitende Bemerkungen zum Völkerrecht</w:t>
      </w:r>
    </w:p>
    <w:p w14:paraId="1D4BF953" w14:textId="5D657078" w:rsidR="004B02DA" w:rsidRPr="004B02DA" w:rsidRDefault="004B02DA" w:rsidP="004B02DA">
      <w:pPr>
        <w:pStyle w:val="berschrift3"/>
      </w:pPr>
      <w:r>
        <w:t>Begriff</w:t>
      </w:r>
    </w:p>
    <w:p w14:paraId="0036FBE8" w14:textId="6B58B478" w:rsidR="00B716C2" w:rsidRDefault="00A37A21" w:rsidP="00B716C2">
      <w:r>
        <w:t xml:space="preserve">Nach dem Völkerrecht </w:t>
      </w:r>
      <w:r w:rsidR="00B716C2">
        <w:t>bedeutet «Vertrag» eine in Schriftform geschlossene und vom Völkerrecht bestimmte internationale Übereinkunft zwischen Staaten, gleichviel ob sie in einer oder in mehreren zusammengehörigen Urkunden enthalten ist und welche besondere Bezeichnung sie hat</w:t>
      </w:r>
      <w:r w:rsidR="001B7EDD">
        <w:t>.</w:t>
      </w:r>
      <w:r w:rsidR="00C77B92">
        <w:rPr>
          <w:rStyle w:val="Funotenzeichen"/>
        </w:rPr>
        <w:footnoteReference w:id="3"/>
      </w:r>
    </w:p>
    <w:p w14:paraId="0C41CC89" w14:textId="77777777" w:rsidR="00B716C2" w:rsidRDefault="00B716C2" w:rsidP="00B716C2"/>
    <w:p w14:paraId="2D908FB1" w14:textId="08030A11" w:rsidR="00D01522" w:rsidRDefault="00D01522" w:rsidP="00D01522">
      <w:pPr>
        <w:pStyle w:val="berschrift3"/>
      </w:pPr>
      <w:r>
        <w:t>Geltung</w:t>
      </w:r>
    </w:p>
    <w:p w14:paraId="17B3851C" w14:textId="77777777" w:rsidR="00C90858" w:rsidRDefault="00B87922" w:rsidP="00C90858">
      <w:r>
        <w:t xml:space="preserve">Es gilt der der Grundsatz </w:t>
      </w:r>
      <w:r w:rsidRPr="00B87922">
        <w:rPr>
          <w:i/>
          <w:iCs/>
        </w:rPr>
        <w:t>Pacta sunt servanda</w:t>
      </w:r>
      <w:r>
        <w:t>. Das bedeutet: I</w:t>
      </w:r>
      <w:r w:rsidR="00A60288">
        <w:t xml:space="preserve">st ein Vertrag in Kraft, so bindet er die </w:t>
      </w:r>
      <w:r>
        <w:t>Staaten als Vertragsparteien</w:t>
      </w:r>
      <w:r w:rsidR="00A60288">
        <w:t xml:space="preserve"> und ist von ihnen nach Treu und Glauben zu erfüllen.</w:t>
      </w:r>
      <w:r>
        <w:rPr>
          <w:rStyle w:val="Funotenzeichen"/>
        </w:rPr>
        <w:footnoteReference w:id="4"/>
      </w:r>
      <w:r w:rsidR="00C90858">
        <w:t xml:space="preserve"> </w:t>
      </w:r>
    </w:p>
    <w:p w14:paraId="560046B8" w14:textId="77777777" w:rsidR="00C90858" w:rsidRDefault="00C90858" w:rsidP="00C90858"/>
    <w:p w14:paraId="162293D0" w14:textId="1C7AC1D5" w:rsidR="00A60288" w:rsidRDefault="00A60288" w:rsidP="00C90858">
      <w:r>
        <w:t>Ein</w:t>
      </w:r>
      <w:r w:rsidR="00C90858">
        <w:t xml:space="preserve"> Staat als Vertragspartei </w:t>
      </w:r>
      <w:r>
        <w:t>kann sich nicht auf ihr innerstaatliches Recht berufen, um die Nichterfüllung eines Vertrags zu rechtfertigen.</w:t>
      </w:r>
      <w:r w:rsidR="00B53CA1">
        <w:rPr>
          <w:rStyle w:val="Funotenzeichen"/>
        </w:rPr>
        <w:footnoteReference w:id="5"/>
      </w:r>
    </w:p>
    <w:p w14:paraId="24064F8E" w14:textId="77777777" w:rsidR="002D18E2" w:rsidRDefault="002D18E2" w:rsidP="00C90858"/>
    <w:p w14:paraId="4DD59481" w14:textId="54721DA8" w:rsidR="00D12BF6" w:rsidRDefault="00D12BF6" w:rsidP="00D12BF6">
      <w:r>
        <w:t>Denn Bundesgesetze und Völkerrecht sind für das Bundesgericht und die anderen rechtsanwendenden Behörden massgebend.</w:t>
      </w:r>
      <w:r>
        <w:rPr>
          <w:rStyle w:val="Funotenzeichen"/>
        </w:rPr>
        <w:footnoteReference w:id="6"/>
      </w:r>
      <w:r w:rsidR="003C282E">
        <w:t xml:space="preserve"> </w:t>
      </w:r>
      <w:r w:rsidR="00BD0B1D">
        <w:t>Den Bundesgesetzen geht aber das Völkerrecht vor.</w:t>
      </w:r>
      <w:r w:rsidR="00A47AAB">
        <w:rPr>
          <w:rStyle w:val="Funotenzeichen"/>
        </w:rPr>
        <w:footnoteReference w:id="7"/>
      </w:r>
    </w:p>
    <w:p w14:paraId="3269B4A5" w14:textId="72FAFC90" w:rsidR="00D12BF6" w:rsidRDefault="00D12BF6" w:rsidP="00C90858"/>
    <w:p w14:paraId="6E6D6770" w14:textId="77777777" w:rsidR="00CC1BD7" w:rsidRDefault="002D18E2" w:rsidP="00A60288">
      <w:pPr>
        <w:pStyle w:val="berschrift3"/>
      </w:pPr>
      <w:r>
        <w:t>Auslegung</w:t>
      </w:r>
      <w:bookmarkStart w:id="0" w:name="a31"/>
      <w:bookmarkEnd w:id="0"/>
    </w:p>
    <w:p w14:paraId="5D3BC0EB" w14:textId="79DA0B80" w:rsidR="00A60288" w:rsidRDefault="00A60288" w:rsidP="00CC1BD7">
      <w:r>
        <w:t xml:space="preserve">Ein </w:t>
      </w:r>
      <w:r w:rsidR="00BD02F6">
        <w:t>völkerrechtlicher Vertrag</w:t>
      </w:r>
      <w:r>
        <w:t xml:space="preserve"> ist nach Treu und Glauben in Übereinstimmung mit der gewöhnlichen, seinen Bestimmungen in ihrem Zusammenhang zukommenden Bedeutung und im Lichte seines Zieles und Zweckes auszulegen.</w:t>
      </w:r>
    </w:p>
    <w:p w14:paraId="5864E7B0" w14:textId="5AC88420" w:rsidR="00A60288" w:rsidRDefault="00A60288" w:rsidP="00BD2B0E">
      <w:r>
        <w:t>Für die Auslegung eines Vertrags bedeutet der Zusammenhang ausser dem Vertragswortlaut samt Präambel und Anlagen</w:t>
      </w:r>
    </w:p>
    <w:p w14:paraId="0B3FC57A" w14:textId="77777777" w:rsidR="00A60288" w:rsidRDefault="00A60288" w:rsidP="00CC1BD7">
      <w:pPr>
        <w:pStyle w:val="Listenabsatz"/>
        <w:numPr>
          <w:ilvl w:val="0"/>
          <w:numId w:val="8"/>
        </w:numPr>
      </w:pPr>
      <w:r>
        <w:t>jede sich auf den Vertrag beziehende Übereinkunft, die zwischen allen Vertragsparteien anlässlich des Vertragsabschlusses getroffen wurde;</w:t>
      </w:r>
    </w:p>
    <w:p w14:paraId="710C387B" w14:textId="77777777" w:rsidR="00A60288" w:rsidRDefault="00A60288" w:rsidP="00CC1BD7">
      <w:pPr>
        <w:pStyle w:val="Listenabsatz"/>
        <w:numPr>
          <w:ilvl w:val="0"/>
          <w:numId w:val="8"/>
        </w:numPr>
      </w:pPr>
      <w:r>
        <w:t>jede Urkunde, die von einer oder mehreren Vertragsparteien anlässlich des Vertragsabschlusses abgefasst und von den anderen Vertragsparteien als eine sich auf den Vertrag beziehende Urkunde angenommen wurde.</w:t>
      </w:r>
    </w:p>
    <w:p w14:paraId="3F709586" w14:textId="77777777" w:rsidR="00F7543E" w:rsidRDefault="00F7543E" w:rsidP="00F7543E"/>
    <w:p w14:paraId="7CDFB3ED" w14:textId="3937BF1A" w:rsidR="00A60288" w:rsidRDefault="00A60288" w:rsidP="003812A8">
      <w:r>
        <w:t>Ausser dem Zusammenhang sind in gleicher Weise zu berücksichtigen</w:t>
      </w:r>
    </w:p>
    <w:p w14:paraId="6E23A5D7" w14:textId="4289CACA" w:rsidR="00A60288" w:rsidRDefault="00A60288" w:rsidP="00CC1BD7">
      <w:pPr>
        <w:pStyle w:val="Listenabsatz"/>
        <w:numPr>
          <w:ilvl w:val="0"/>
          <w:numId w:val="9"/>
        </w:numPr>
      </w:pPr>
      <w:r>
        <w:lastRenderedPageBreak/>
        <w:t>jede spätere Übereinkunft zwischen den Vertragsparteien über die Auslegung des Vertrags oder die Anwendung seiner Bestimmungen;</w:t>
      </w:r>
    </w:p>
    <w:p w14:paraId="133C948F" w14:textId="48952BB0" w:rsidR="00A60288" w:rsidRDefault="00A60288" w:rsidP="00CC1BD7">
      <w:pPr>
        <w:pStyle w:val="Listenabsatz"/>
        <w:numPr>
          <w:ilvl w:val="0"/>
          <w:numId w:val="9"/>
        </w:numPr>
      </w:pPr>
      <w:r>
        <w:t>jede spätere Übung bei der Anwendung des Vertrags, aus der die Übereinstimmung der Vertragsparteien über seine Auslegung hervorgeht;</w:t>
      </w:r>
    </w:p>
    <w:p w14:paraId="4A53D4B4" w14:textId="19E61906" w:rsidR="00A60288" w:rsidRDefault="00A60288" w:rsidP="00CC1BD7">
      <w:pPr>
        <w:pStyle w:val="Listenabsatz"/>
        <w:numPr>
          <w:ilvl w:val="0"/>
          <w:numId w:val="9"/>
        </w:numPr>
      </w:pPr>
      <w:r>
        <w:t>jeder in den Beziehungen zwischen den Vertragsparteien anwendbare einschlägige Völkerrechtssatz.</w:t>
      </w:r>
    </w:p>
    <w:p w14:paraId="6F22DE9D" w14:textId="77777777" w:rsidR="00BA1D8E" w:rsidRDefault="00BA1D8E" w:rsidP="00BA1D8E"/>
    <w:p w14:paraId="0D13E864" w14:textId="005B344E" w:rsidR="00A60288" w:rsidRDefault="00A60288" w:rsidP="00EA4981">
      <w:r>
        <w:t>Eine besondere Bedeutung ist einem Ausdruck beizulegen, wenn feststeht, dass die Vertragsparteien dies beabsichtigt haben.</w:t>
      </w:r>
      <w:r w:rsidR="00562EF4">
        <w:rPr>
          <w:rStyle w:val="Funotenzeichen"/>
        </w:rPr>
        <w:footnoteReference w:id="8"/>
      </w:r>
    </w:p>
    <w:p w14:paraId="0FE4D444" w14:textId="77777777" w:rsidR="00EA4981" w:rsidRDefault="00EA4981" w:rsidP="00EA4981"/>
    <w:p w14:paraId="2150D229" w14:textId="2F28269A" w:rsidR="00A60288" w:rsidRDefault="00A60288" w:rsidP="00550CCD">
      <w:bookmarkStart w:id="1" w:name="a32"/>
      <w:bookmarkEnd w:id="1"/>
      <w:r>
        <w:t xml:space="preserve">Ergänzende Auslegungsmittel, insbesondere die vorbereitenden Arbeiten und die Umstände des Vertragsabschlusses, können herangezogen werden, um die sich unter Anwendung des Artikels 31 ergebende Bedeutung zu bestätigen oder die Bedeutung zu bestimmen, wenn die Auslegung nach </w:t>
      </w:r>
      <w:r w:rsidR="00FF6CF8">
        <w:t>dem Gesagten</w:t>
      </w:r>
    </w:p>
    <w:p w14:paraId="18913185" w14:textId="77777777" w:rsidR="00FF6CF8" w:rsidRDefault="00A60288" w:rsidP="00FF6CF8">
      <w:pPr>
        <w:pStyle w:val="Listenabsatz"/>
        <w:numPr>
          <w:ilvl w:val="0"/>
          <w:numId w:val="10"/>
        </w:numPr>
      </w:pPr>
      <w:r>
        <w:t>die Bedeutung mehrdeutig oder dunkel lässt oder</w:t>
      </w:r>
    </w:p>
    <w:p w14:paraId="00D9E062" w14:textId="244F7D93" w:rsidR="00A60288" w:rsidRDefault="00A60288" w:rsidP="00FF6CF8">
      <w:pPr>
        <w:pStyle w:val="Listenabsatz"/>
        <w:numPr>
          <w:ilvl w:val="0"/>
          <w:numId w:val="10"/>
        </w:numPr>
      </w:pPr>
      <w:r>
        <w:t>zu einem offensichtlich sinnwidrigen oder unvernünftigen Ergebnis führt.</w:t>
      </w:r>
    </w:p>
    <w:p w14:paraId="6A093E6D" w14:textId="77777777" w:rsidR="00A60288" w:rsidRDefault="00A60288" w:rsidP="00B716C2"/>
    <w:p w14:paraId="2828C19C" w14:textId="57B54716" w:rsidR="00CC1BD7" w:rsidRDefault="002B2F97" w:rsidP="002B2F97">
      <w:pPr>
        <w:pStyle w:val="berschrift3"/>
      </w:pPr>
      <w:r>
        <w:t xml:space="preserve">In </w:t>
      </w:r>
      <w:proofErr w:type="spellStart"/>
      <w:r>
        <w:t>concreto</w:t>
      </w:r>
      <w:proofErr w:type="spellEnd"/>
    </w:p>
    <w:p w14:paraId="3DD33690" w14:textId="3A7DDA21" w:rsidR="009D67EA" w:rsidRDefault="009D67EA" w:rsidP="009D67EA">
      <w:bookmarkStart w:id="2" w:name="a1"/>
      <w:bookmarkEnd w:id="2"/>
      <w:r>
        <w:rPr>
          <w:i/>
          <w:iCs/>
        </w:rPr>
        <w:t xml:space="preserve">Das </w:t>
      </w:r>
      <w:r>
        <w:t xml:space="preserve">Übereinkommen über die gerichtliche Zuständigkeit und die Anerkennung und Vollstreckung von Entscheidungen in Zivil- und Handelssachen (Lugano-Übereinkommen, </w:t>
      </w:r>
      <w:r w:rsidRPr="00DF64D0">
        <w:t>LugÜ</w:t>
      </w:r>
      <w:r>
        <w:t>)</w:t>
      </w:r>
      <w:r w:rsidR="006D5EBE">
        <w:t xml:space="preserve"> ist ein völkerrechtlicher Vertrag.</w:t>
      </w:r>
      <w:r w:rsidR="001D7171">
        <w:rPr>
          <w:rStyle w:val="Funotenzeichen"/>
        </w:rPr>
        <w:footnoteReference w:id="9"/>
      </w:r>
    </w:p>
    <w:p w14:paraId="5E71056E" w14:textId="77777777" w:rsidR="00582B19" w:rsidRDefault="00582B19" w:rsidP="009D67EA"/>
    <w:p w14:paraId="71DBCF23" w14:textId="6F19BE14" w:rsidR="0079365F" w:rsidRDefault="00A10891" w:rsidP="00A10891">
      <w:pPr>
        <w:pStyle w:val="berschrift4"/>
      </w:pPr>
      <w:r>
        <w:t>Anwendungsbereich</w:t>
      </w:r>
    </w:p>
    <w:p w14:paraId="61FA0AC4" w14:textId="77777777" w:rsidR="007D42C0" w:rsidRDefault="00582B19" w:rsidP="007D42C0">
      <w:r>
        <w:t xml:space="preserve">Das LugÜ </w:t>
      </w:r>
      <w:r w:rsidR="00A60288">
        <w:t>ist in Zivil- und Handelssachen anzuwenden, ohne dass es auf die Art der Gerichtsbarkeit ankommt. Es erfasst insbesondere nicht Steuer- und Zollsachen sowie verwaltungsrechtliche Angelegenheiten.</w:t>
      </w:r>
    </w:p>
    <w:p w14:paraId="3FCEDA3F" w14:textId="77777777" w:rsidR="007D42C0" w:rsidRDefault="007D42C0" w:rsidP="007D42C0"/>
    <w:p w14:paraId="69A9B886" w14:textId="2ED12958" w:rsidR="00A60288" w:rsidRDefault="007D42C0" w:rsidP="007D42C0">
      <w:r>
        <w:t>Das LugÜ</w:t>
      </w:r>
      <w:r w:rsidR="00A60288">
        <w:t xml:space="preserve"> ist nicht anzuwenden auf:</w:t>
      </w:r>
    </w:p>
    <w:p w14:paraId="38D3B8AB" w14:textId="77777777" w:rsidR="00A05E1F" w:rsidRDefault="00A60288" w:rsidP="0095162C">
      <w:pPr>
        <w:pStyle w:val="Listenabsatz"/>
        <w:numPr>
          <w:ilvl w:val="0"/>
          <w:numId w:val="11"/>
        </w:numPr>
      </w:pPr>
      <w:r>
        <w:t xml:space="preserve"> den Personenstand, die Rechts- und Handlungsfähigkeit sowie die gesetzliche Vertretung von natürlichen Personen, die ehelichen Güterstände, das Gebiet des Erbrechts einschliesslich des Testamentsrechts;</w:t>
      </w:r>
    </w:p>
    <w:p w14:paraId="687306C3" w14:textId="77777777" w:rsidR="00A05E1F" w:rsidRDefault="00A60288" w:rsidP="0095162C">
      <w:pPr>
        <w:pStyle w:val="Listenabsatz"/>
        <w:numPr>
          <w:ilvl w:val="0"/>
          <w:numId w:val="11"/>
        </w:numPr>
      </w:pPr>
      <w:r>
        <w:t>Konkurse, Vergleiche und ähnliche Verfahren;</w:t>
      </w:r>
    </w:p>
    <w:p w14:paraId="6B34462C" w14:textId="77777777" w:rsidR="00A05E1F" w:rsidRDefault="00A60288" w:rsidP="0095162C">
      <w:pPr>
        <w:pStyle w:val="Listenabsatz"/>
        <w:numPr>
          <w:ilvl w:val="0"/>
          <w:numId w:val="11"/>
        </w:numPr>
      </w:pPr>
      <w:r>
        <w:t>die soziale Sicherheit;</w:t>
      </w:r>
    </w:p>
    <w:p w14:paraId="60786640" w14:textId="6609A632" w:rsidR="00A60288" w:rsidRDefault="00A60288" w:rsidP="0095162C">
      <w:pPr>
        <w:pStyle w:val="Listenabsatz"/>
        <w:numPr>
          <w:ilvl w:val="0"/>
          <w:numId w:val="11"/>
        </w:numPr>
      </w:pPr>
      <w:r>
        <w:t>die Schiedsgerichtsbarkeit.</w:t>
      </w:r>
      <w:r w:rsidR="00C330AC">
        <w:rPr>
          <w:rStyle w:val="Funotenzeichen"/>
        </w:rPr>
        <w:footnoteReference w:id="10"/>
      </w:r>
    </w:p>
    <w:p w14:paraId="33D7A31F" w14:textId="72B93341" w:rsidR="00306A31" w:rsidRDefault="0073240E" w:rsidP="00306A31">
      <w:pPr>
        <w:pStyle w:val="berschrift4"/>
      </w:pPr>
      <w:r>
        <w:t xml:space="preserve">Allgemeine </w:t>
      </w:r>
      <w:r w:rsidR="00306A31">
        <w:t>Zuständigkeit</w:t>
      </w:r>
    </w:p>
    <w:p w14:paraId="3B471F30" w14:textId="58593A63" w:rsidR="00A60288" w:rsidRDefault="00A60288" w:rsidP="00DD561D">
      <w:bookmarkStart w:id="3" w:name="a2"/>
      <w:bookmarkEnd w:id="3"/>
      <w:r>
        <w:t xml:space="preserve">Vorbehaltlich der Vorschriften </w:t>
      </w:r>
      <w:r w:rsidR="00FB0DC9">
        <w:t>des LugÜ</w:t>
      </w:r>
      <w:r>
        <w:t xml:space="preserve"> sind Personen, die ihren Wohnsitz im Hoheitsgebiet eines durch dieses Übereinkommen gebundenen Staates haben, ohne Rücksicht auf ihre Staatsangehörigkeit vor den Gerichten dieses Staates zu verklagen.</w:t>
      </w:r>
    </w:p>
    <w:p w14:paraId="4CC532D9" w14:textId="77777777" w:rsidR="002F6FEC" w:rsidRDefault="002F6FEC" w:rsidP="00DD561D"/>
    <w:p w14:paraId="3284577E" w14:textId="2C6E33A9" w:rsidR="00A60288" w:rsidRDefault="00A60288" w:rsidP="00DD561D">
      <w:r>
        <w:lastRenderedPageBreak/>
        <w:t>Auf Personen, die nicht dem durch dieses Übereinkommen gebundenen Staat angehören, in dem sie ihren Wohnsitz haben, sind die für Inländer massgebenden Zuständigkeitsvorschriften anzuwenden.</w:t>
      </w:r>
      <w:r w:rsidR="00681430">
        <w:rPr>
          <w:rStyle w:val="Funotenzeichen"/>
        </w:rPr>
        <w:footnoteReference w:id="11"/>
      </w:r>
    </w:p>
    <w:p w14:paraId="42C8F6F2" w14:textId="77777777" w:rsidR="0091103E" w:rsidRDefault="0091103E" w:rsidP="00DD561D"/>
    <w:p w14:paraId="311A4AC2" w14:textId="77777777" w:rsidR="009C5DC7" w:rsidRDefault="00A60288" w:rsidP="00DD561D">
      <w:bookmarkStart w:id="4" w:name="a3"/>
      <w:bookmarkEnd w:id="4"/>
      <w:r>
        <w:t xml:space="preserve">Personen, die ihren Wohnsitz im Hoheitsgebiet eines durch dieses Übereinkommen gebundenen Staates haben, können vor den Gerichten eines anderen durch dieses Übereinkommen gebundenen Staates nur gemäss den </w:t>
      </w:r>
      <w:r w:rsidR="00153FB0">
        <w:t xml:space="preserve">nachfolgenden Ausführungen </w:t>
      </w:r>
      <w:r>
        <w:t>verklagt werden.</w:t>
      </w:r>
      <w:r w:rsidR="00B45F7E">
        <w:rPr>
          <w:rStyle w:val="Funotenzeichen"/>
        </w:rPr>
        <w:footnoteReference w:id="12"/>
      </w:r>
      <w:bookmarkStart w:id="5" w:name="a4"/>
      <w:bookmarkEnd w:id="5"/>
    </w:p>
    <w:p w14:paraId="4A29AF64" w14:textId="77777777" w:rsidR="004361F4" w:rsidRDefault="004361F4" w:rsidP="00DD561D"/>
    <w:p w14:paraId="4FBB9619" w14:textId="5BDE602D" w:rsidR="00A60288" w:rsidRDefault="00A60288" w:rsidP="00DD561D">
      <w:r>
        <w:t>Hat der Beklagte keinen Wohnsitz im Hoheitsgebiet eines durch dieses Übereinkommen gebundenen Staates, so bestimmt sich vorbehaltlich der Artikel 22 und 23 die Zuständigkeit der Gerichte eines jeden durch dieses Übereinkommen gebundenen Staates nach dessen eigenen Gesetzen.</w:t>
      </w:r>
    </w:p>
    <w:p w14:paraId="0F7F6C8B" w14:textId="77777777" w:rsidR="002C5399" w:rsidRDefault="002C5399" w:rsidP="00DD561D"/>
    <w:p w14:paraId="6A7A1A11" w14:textId="62250289" w:rsidR="00A60288" w:rsidRDefault="00A60288" w:rsidP="00BC27CE">
      <w:r>
        <w:t xml:space="preserve">Gegenüber einem Beklagten, der keinen Wohnsitz im Hoheitsgebiet eines durch dieses Übereinkommen gebundenen Staates hat, kann sich jede Person, die ihren Wohnsitz im Hoheitsgebiet eines durch dieses Übereinkommen gebundenen Staates hat, in diesem Staat auf die dort geltenden Zuständigkeitsvorschriften, insbesondere auf die in Anhang I aufgeführten Vorschriften, wie ein Inländer </w:t>
      </w:r>
      <w:proofErr w:type="gramStart"/>
      <w:r>
        <w:t>berufen</w:t>
      </w:r>
      <w:proofErr w:type="gramEnd"/>
      <w:r>
        <w:t>, ohne dass es auf ihre Staatsangehörigkeit ankommt.</w:t>
      </w:r>
      <w:r w:rsidR="009A761C">
        <w:rPr>
          <w:rStyle w:val="Funotenzeichen"/>
        </w:rPr>
        <w:footnoteReference w:id="13"/>
      </w:r>
    </w:p>
    <w:p w14:paraId="7121766E" w14:textId="77777777" w:rsidR="00966DE9" w:rsidRDefault="00966DE9" w:rsidP="00BC27CE"/>
    <w:p w14:paraId="4460E303" w14:textId="442339C6" w:rsidR="00867351" w:rsidRDefault="00025174" w:rsidP="00A34A38">
      <w:pPr>
        <w:pStyle w:val="berschrift4"/>
      </w:pPr>
      <w:r>
        <w:t>Besondere Zuständi</w:t>
      </w:r>
      <w:r w:rsidR="0035058B">
        <w:t>g</w:t>
      </w:r>
      <w:r>
        <w:t>keit</w:t>
      </w:r>
    </w:p>
    <w:p w14:paraId="371D4EDE" w14:textId="6A0C9521" w:rsidR="00A60288" w:rsidRDefault="00A60288" w:rsidP="005F1E73">
      <w:bookmarkStart w:id="6" w:name="a5"/>
      <w:bookmarkEnd w:id="6"/>
      <w:r>
        <w:t>Eine Person, die ihren Wohnsitz im Hoheitsgebiet eines durch dieses Übereinkommen gebundenen Staates hat, kann in einem anderen durch dieses Übereinkommen gebundenen Staat verklagt werden:</w:t>
      </w:r>
    </w:p>
    <w:p w14:paraId="3C244C0C" w14:textId="77777777" w:rsidR="003A0B24" w:rsidRDefault="00A60288" w:rsidP="009F53A6">
      <w:pPr>
        <w:pStyle w:val="Listenabsatz"/>
        <w:numPr>
          <w:ilvl w:val="0"/>
          <w:numId w:val="12"/>
        </w:numPr>
      </w:pPr>
      <w:r>
        <w:t>wenn ein Vertrag oder Ansprüche aus einem Vertrag den Gegenstand des Verfahrens bilden, vor dem Gericht des Ortes, an dem die Verpflichtung erfüllt worden ist oder zu erfüllen wäre,</w:t>
      </w:r>
    </w:p>
    <w:p w14:paraId="52E0D8B0" w14:textId="77777777" w:rsidR="00B72A45" w:rsidRDefault="00A60288" w:rsidP="00B72A45">
      <w:pPr>
        <w:pStyle w:val="Listenabsatz"/>
        <w:numPr>
          <w:ilvl w:val="0"/>
          <w:numId w:val="12"/>
        </w:numPr>
      </w:pPr>
      <w:r>
        <w:t>im Sinne dieser Vorschrift – und sofern nichts anderes vereinbart worden ist – ist der Erfüllungsort der Verpflichtung:</w:t>
      </w:r>
    </w:p>
    <w:p w14:paraId="52BDBE1B" w14:textId="77777777" w:rsidR="00B72A45" w:rsidRDefault="00A60288" w:rsidP="00B72A45">
      <w:pPr>
        <w:pStyle w:val="Listenabsatz"/>
        <w:numPr>
          <w:ilvl w:val="1"/>
          <w:numId w:val="12"/>
        </w:numPr>
      </w:pPr>
      <w:r>
        <w:t>für den Verkauf beweglicher Sachen der Ort in einem durch dieses Übereinkommen gebundenen Staat, an dem sie nach dem Vertrag geliefert worden sind oder hätten geliefert werden müssen</w:t>
      </w:r>
    </w:p>
    <w:p w14:paraId="3977C0A4" w14:textId="77777777" w:rsidR="00C55A3C" w:rsidRDefault="00A60288" w:rsidP="00C55A3C">
      <w:pPr>
        <w:pStyle w:val="Listenabsatz"/>
        <w:numPr>
          <w:ilvl w:val="1"/>
          <w:numId w:val="12"/>
        </w:numPr>
      </w:pPr>
      <w:r>
        <w:t>für die Erbringung von Dienstleistungen der Ort in einem durch dieses Übereinkommen gebundenen Staat, an dem sie nach dem Vertrag erbracht worden sind oder hätten erbracht werden müssen</w:t>
      </w:r>
    </w:p>
    <w:p w14:paraId="00354FD0" w14:textId="56B7550A" w:rsidR="00A60288" w:rsidRDefault="00A60288" w:rsidP="00C55A3C">
      <w:pPr>
        <w:pStyle w:val="Listenabsatz"/>
        <w:numPr>
          <w:ilvl w:val="0"/>
          <w:numId w:val="12"/>
        </w:numPr>
      </w:pPr>
      <w:r>
        <w:t>ist Buchstabe b nicht anwendbar, so gilt Buchstabe a</w:t>
      </w:r>
      <w:r w:rsidR="004279F4">
        <w:rPr>
          <w:rStyle w:val="Funotenzeichen"/>
        </w:rPr>
        <w:footnoteReference w:id="14"/>
      </w:r>
    </w:p>
    <w:p w14:paraId="5B4390F8" w14:textId="77777777" w:rsidR="0011472D" w:rsidRDefault="0011472D" w:rsidP="00F61088">
      <w:bookmarkStart w:id="7" w:name="a6"/>
      <w:bookmarkEnd w:id="7"/>
    </w:p>
    <w:p w14:paraId="1F6E1C62" w14:textId="5194F9E4" w:rsidR="00A60288" w:rsidRDefault="00A60288" w:rsidP="00F61088">
      <w:r>
        <w:t>Eine Person, die ihren Wohnsitz im Hoheitsgebiet eines durch dieses Übereinkommen gebundenen Staates hat, kann auch verklagt werden:</w:t>
      </w:r>
    </w:p>
    <w:p w14:paraId="615BDDDC" w14:textId="601C90AE" w:rsidR="00A60288" w:rsidRDefault="00A60288" w:rsidP="00E9769F">
      <w:pPr>
        <w:pStyle w:val="Listenabsatz"/>
        <w:numPr>
          <w:ilvl w:val="0"/>
          <w:numId w:val="13"/>
        </w:numPr>
      </w:pPr>
      <w:r>
        <w:t xml:space="preserve">wenn mehrere Personen zusammen verklagt werden, vor dem Gericht des Ortes, an dem einer der Beklagten seinen Wohnsitz hat, sofern zwischen den Klagen eine so enge Beziehung gegeben ist, dass eine gemeinsame Verhandlung und </w:t>
      </w:r>
      <w:r>
        <w:lastRenderedPageBreak/>
        <w:t xml:space="preserve">Entscheidung geboten erscheint, um zu vermeiden, dass in getrennten Verfahren widersprechende Entscheidungen ergehen könnten; </w:t>
      </w:r>
    </w:p>
    <w:p w14:paraId="6DC56085" w14:textId="403AB44F" w:rsidR="00A60288" w:rsidRDefault="00A60288" w:rsidP="00E9769F">
      <w:pPr>
        <w:pStyle w:val="Listenabsatz"/>
        <w:numPr>
          <w:ilvl w:val="0"/>
          <w:numId w:val="13"/>
        </w:numPr>
      </w:pPr>
      <w:r>
        <w:t>wenn es sich um eine Klage auf Gewährleistung oder um eine Interventionsklage handelt, vor dem Gericht des Hauptprozesses, es sei denn, dass die Klage nur erhoben worden ist, um diese Person dem für sie zuständigen Gericht zu entziehen;</w:t>
      </w:r>
    </w:p>
    <w:p w14:paraId="5D58631F" w14:textId="1A15287D" w:rsidR="00A60288" w:rsidRDefault="00A60288" w:rsidP="00E9769F">
      <w:pPr>
        <w:pStyle w:val="Listenabsatz"/>
        <w:numPr>
          <w:ilvl w:val="0"/>
          <w:numId w:val="13"/>
        </w:numPr>
      </w:pPr>
      <w:r>
        <w:t>wenn es sich um eine Widerklage handelt, die auf denselben Vertrag oder Sachverhalt wie die Klage selbst gestützt wird, vor dem Gericht, bei dem die Klage selbst anhängig ist;</w:t>
      </w:r>
    </w:p>
    <w:p w14:paraId="7482D56E" w14:textId="79CC384B" w:rsidR="00A60288" w:rsidRDefault="00A60288" w:rsidP="00E9769F">
      <w:pPr>
        <w:pStyle w:val="Listenabsatz"/>
        <w:numPr>
          <w:ilvl w:val="0"/>
          <w:numId w:val="13"/>
        </w:numPr>
      </w:pPr>
      <w:r>
        <w:t>wenn ein Vertrag oder Ansprüche aus einem Vertrag den Gegenstand des Verfahrens bilden und die Klage mit einer Klage wegen dinglicher Rechte an unbeweglichen Sachen gegen denselben Beklagten verbunden werden kann, vor dem Gericht des durch dieses Übereinkommen gebundenen Staates, in dessen Hoheitsgebiet die unbewegliche Sache belegen ist.</w:t>
      </w:r>
      <w:r w:rsidR="00B83922">
        <w:rPr>
          <w:rStyle w:val="Funotenzeichen"/>
        </w:rPr>
        <w:footnoteReference w:id="15"/>
      </w:r>
    </w:p>
    <w:p w14:paraId="370A268F" w14:textId="77777777" w:rsidR="001724F3" w:rsidRDefault="001724F3" w:rsidP="001724F3"/>
    <w:p w14:paraId="4CD151DE" w14:textId="1706C0F1" w:rsidR="00D161EC" w:rsidRDefault="00D161EC" w:rsidP="00D161EC">
      <w:pPr>
        <w:pStyle w:val="berschrift4"/>
      </w:pPr>
      <w:r>
        <w:t>Ergänzende Bestimmungen</w:t>
      </w:r>
    </w:p>
    <w:p w14:paraId="00844BFD" w14:textId="58A4AC76" w:rsidR="009A2FFE" w:rsidRDefault="00313F5A" w:rsidP="00313F5A">
      <w:r>
        <w:t>Für die Geltung der nachfolgenden Bestimmungen bleiben die vorangehenden Ausführungen zu völkerrechtliche Verträge vorbehalten.</w:t>
      </w:r>
      <w:r w:rsidR="00B77290">
        <w:rPr>
          <w:rStyle w:val="Funotenzeichen"/>
        </w:rPr>
        <w:footnoteReference w:id="16"/>
      </w:r>
    </w:p>
    <w:p w14:paraId="0DEA1E8F" w14:textId="77777777" w:rsidR="004D0255" w:rsidRPr="009A2FFE" w:rsidRDefault="004D0255" w:rsidP="00313F5A"/>
    <w:p w14:paraId="10987F0E" w14:textId="5061829B" w:rsidR="009757CB" w:rsidRDefault="009757CB" w:rsidP="0057555E">
      <w:bookmarkStart w:id="8" w:name="a7"/>
      <w:bookmarkEnd w:id="8"/>
      <w:r>
        <w:t>Für einen bestehenden oder für einen zukünftigen Rechtsstreit über vermögensrechtliche Ansprüche aus einem bestimmten Rechtsverhältnis können die Parteien einen Gerichtsstand vereinbaren. Die Vereinbarung kann schriftlich, durch Telegramm, Telex, Telefax oder in einer anderen Form der Übermittlung, die den Nachweis der Vereinbarung durch Text ermöglicht, erfolgen. Geht aus der Vereinbarung nichts anderes hervor, so ist das vereinbarte Gericht ausschliesslich zuständig.</w:t>
      </w:r>
    </w:p>
    <w:p w14:paraId="651E9870" w14:textId="77777777" w:rsidR="00FF1C46" w:rsidRDefault="00FF1C46" w:rsidP="0057555E"/>
    <w:p w14:paraId="454F02E5" w14:textId="5778C563" w:rsidR="009757CB" w:rsidRDefault="009757CB" w:rsidP="0057555E">
      <w:r>
        <w:t>Die Gerichtsstandsvereinbarung ist unwirksam, wenn einer Partei ein Gerichtsstand des schweizerischen Rechts missbräuchlich entzogen wird.</w:t>
      </w:r>
    </w:p>
    <w:p w14:paraId="7D0F594B" w14:textId="77777777" w:rsidR="00DB2D35" w:rsidRDefault="00DB2D35" w:rsidP="0057555E"/>
    <w:p w14:paraId="032ED79F" w14:textId="608B194D" w:rsidR="009757CB" w:rsidRDefault="009757CB" w:rsidP="0057555E">
      <w:r>
        <w:t>Das vereinbarte Gericht darf seine Zuständigkeit nicht ablehnen:</w:t>
      </w:r>
    </w:p>
    <w:p w14:paraId="16F6DCF1" w14:textId="77777777" w:rsidR="00BD2067" w:rsidRDefault="009757CB" w:rsidP="00BD2067">
      <w:pPr>
        <w:pStyle w:val="Listenabsatz"/>
        <w:numPr>
          <w:ilvl w:val="0"/>
          <w:numId w:val="15"/>
        </w:numPr>
      </w:pPr>
      <w:r>
        <w:t>wenn eine Partei ihren Wohnsitz, ihren gewöhnlichen Aufenthalt oder eine Niederlassung im Kanton des vereinbarten Gerichts hat, oder</w:t>
      </w:r>
    </w:p>
    <w:p w14:paraId="5DBF6379" w14:textId="22CE2376" w:rsidR="009757CB" w:rsidRDefault="009757CB" w:rsidP="00BD2067">
      <w:pPr>
        <w:pStyle w:val="Listenabsatz"/>
        <w:numPr>
          <w:ilvl w:val="0"/>
          <w:numId w:val="15"/>
        </w:numPr>
      </w:pPr>
      <w:r>
        <w:t>wenn nach diesem Gesetz auf den Streitgegenstand schweizerisches Recht anzuwenden ist.</w:t>
      </w:r>
      <w:r w:rsidR="00BF18A8">
        <w:rPr>
          <w:rStyle w:val="Funotenzeichen"/>
        </w:rPr>
        <w:footnoteReference w:id="17"/>
      </w:r>
    </w:p>
    <w:p w14:paraId="4D580BC3" w14:textId="77777777" w:rsidR="00F1143C" w:rsidRDefault="00F1143C" w:rsidP="00F1143C"/>
    <w:p w14:paraId="5862CC1B" w14:textId="4A7CC480" w:rsidR="009757CB" w:rsidRDefault="009757CB" w:rsidP="00EF396F">
      <w:r>
        <w:t>In vermögensrechtlichen Streitigkeiten begründet die vorbehaltlose Einlassung die Zuständigkeit des angerufenen schweizerischen Gerichtes</w:t>
      </w:r>
      <w:r w:rsidR="008514DA">
        <w:t xml:space="preserve"> grundsätzlich</w:t>
      </w:r>
      <w:r w:rsidR="00583F82">
        <w:t>.</w:t>
      </w:r>
      <w:r w:rsidR="00DF50D5">
        <w:rPr>
          <w:rStyle w:val="Funotenzeichen"/>
        </w:rPr>
        <w:footnoteReference w:id="18"/>
      </w:r>
    </w:p>
    <w:p w14:paraId="64E87A92" w14:textId="77777777" w:rsidR="00F1143C" w:rsidRDefault="00F1143C" w:rsidP="00EF396F"/>
    <w:p w14:paraId="5F3B5C1E" w14:textId="6337F7B4" w:rsidR="009757CB" w:rsidRDefault="009757CB" w:rsidP="00461FC9">
      <w:bookmarkStart w:id="9" w:name="a9"/>
      <w:bookmarkEnd w:id="9"/>
      <w:r>
        <w:t xml:space="preserve">Ist eine Klage über denselben Gegenstand zwischen denselben Parteien zuerst im Ausland hängig gemacht worden, so setzt das schweizerische Gericht das Verfahren aus, wenn zu erwarten ist, dass das ausländische Gericht in angemessener Frist eine Entscheidung fällt, die in der Schweiz </w:t>
      </w:r>
      <w:proofErr w:type="spellStart"/>
      <w:r>
        <w:t>anerkennbar</w:t>
      </w:r>
      <w:proofErr w:type="spellEnd"/>
      <w:r>
        <w:t xml:space="preserve"> ist.</w:t>
      </w:r>
    </w:p>
    <w:p w14:paraId="7FC151F2" w14:textId="77777777" w:rsidR="00A229CD" w:rsidRDefault="00A229CD" w:rsidP="00461FC9"/>
    <w:p w14:paraId="0349E436" w14:textId="6769CE38" w:rsidR="009757CB" w:rsidRDefault="009757CB" w:rsidP="00A229CD">
      <w:r>
        <w:t>Zur Feststellung, wann eine Klage in der Schweiz hängig gemacht worden ist, ist der Zeitpunkt der ersten, für die Klageeinleitung notwendigen Verfahrenshandlung massgebend. Als solche genügt die Einleitung des Sühneverfahrens.</w:t>
      </w:r>
    </w:p>
    <w:p w14:paraId="7C5C386D" w14:textId="77777777" w:rsidR="00773BB3" w:rsidRDefault="00773BB3" w:rsidP="00A229CD"/>
    <w:p w14:paraId="44C4A204" w14:textId="7AA064A1" w:rsidR="009757CB" w:rsidRDefault="009757CB" w:rsidP="00773BB3">
      <w:r>
        <w:t>Das schweizerische Gericht weist die Klage zurück, sobald ihm eine ausländische Entscheidung vorgelegt wird, die in der Schweiz anerkannt werden kann.</w:t>
      </w:r>
      <w:r w:rsidR="00390F31">
        <w:rPr>
          <w:rStyle w:val="Funotenzeichen"/>
        </w:rPr>
        <w:footnoteReference w:id="19"/>
      </w:r>
    </w:p>
    <w:p w14:paraId="4C0399EF" w14:textId="77777777" w:rsidR="00E75713" w:rsidRDefault="00E75713" w:rsidP="00773BB3"/>
    <w:p w14:paraId="4456FF19" w14:textId="55D10E71" w:rsidR="008F395C" w:rsidRDefault="00E31147" w:rsidP="008F395C">
      <w:pPr>
        <w:pStyle w:val="berschrift4"/>
      </w:pPr>
      <w:r>
        <w:t>Gerichtsstandvereinbarun</w:t>
      </w:r>
      <w:r w:rsidR="008F395C">
        <w:t>g</w:t>
      </w:r>
    </w:p>
    <w:p w14:paraId="58852BBC" w14:textId="2D2BD15C" w:rsidR="008F395C" w:rsidRDefault="008F395C" w:rsidP="007858BC">
      <w:pPr>
        <w:rPr>
          <w:lang w:eastAsia="de-DE"/>
        </w:rPr>
      </w:pPr>
      <w:r w:rsidRPr="008F395C">
        <w:rPr>
          <w:lang w:eastAsia="de-DE"/>
        </w:rPr>
        <w:t xml:space="preserve">Soweit </w:t>
      </w:r>
      <w:r>
        <w:rPr>
          <w:lang w:eastAsia="de-DE"/>
        </w:rPr>
        <w:t>diese gesetzlichen und völkerrechtlichen Bestimmungen</w:t>
      </w:r>
      <w:r w:rsidRPr="008F395C">
        <w:rPr>
          <w:lang w:eastAsia="de-DE"/>
        </w:rPr>
        <w:t xml:space="preserve"> nichts anderes </w:t>
      </w:r>
      <w:r>
        <w:rPr>
          <w:lang w:eastAsia="de-DE"/>
        </w:rPr>
        <w:t>festhalten</w:t>
      </w:r>
      <w:r w:rsidRPr="008F395C">
        <w:rPr>
          <w:lang w:eastAsia="de-DE"/>
        </w:rPr>
        <w:t>, können die Parteien für einen bestehenden oder für einen künftigen Rechtsstreit über Ansprüche aus einem bestimmten Rechtsverhältnis einen Gerichtsstand vereinbaren. Geht aus der Vereinbarung nichts anderes hervor, so kann die Klage nur am vereinbarten Gerichtsstand erhoben werden.</w:t>
      </w:r>
    </w:p>
    <w:p w14:paraId="4033BCB9" w14:textId="77777777" w:rsidR="00225457" w:rsidRPr="008F395C" w:rsidRDefault="00225457" w:rsidP="007858BC">
      <w:pPr>
        <w:rPr>
          <w:lang w:eastAsia="de-DE"/>
        </w:rPr>
      </w:pPr>
    </w:p>
    <w:p w14:paraId="07EBBA58" w14:textId="4C87B5AD" w:rsidR="008F395C" w:rsidRPr="008F395C" w:rsidRDefault="008F395C" w:rsidP="00846745">
      <w:pPr>
        <w:rPr>
          <w:lang w:eastAsia="de-DE"/>
        </w:rPr>
      </w:pPr>
      <w:r w:rsidRPr="008F395C">
        <w:rPr>
          <w:lang w:eastAsia="de-DE"/>
        </w:rPr>
        <w:t>Die Vereinbarung muss schriftlich oder in einer anderen Form erfolgen, die den Nachweis durch Text ermöglicht.</w:t>
      </w:r>
      <w:r w:rsidR="009C2EEC">
        <w:rPr>
          <w:rStyle w:val="Funotenzeichen"/>
          <w:rFonts w:ascii="Times New Roman" w:eastAsia="Times New Roman" w:hAnsi="Times New Roman" w:cs="Times New Roman"/>
          <w:kern w:val="0"/>
          <w:lang w:eastAsia="de-DE"/>
          <w14:ligatures w14:val="none"/>
        </w:rPr>
        <w:footnoteReference w:id="20"/>
      </w:r>
    </w:p>
    <w:p w14:paraId="743DD640" w14:textId="77777777" w:rsidR="008F395C" w:rsidRPr="00DE6792" w:rsidRDefault="008F395C" w:rsidP="00DE6792"/>
    <w:p w14:paraId="4E73C21B" w14:textId="77777777" w:rsidR="00A75F87" w:rsidRDefault="00A75F87" w:rsidP="00585D80">
      <w:r w:rsidRPr="00BA4614">
        <w:t xml:space="preserve">Der Gerichtsstand richtet sich nach Ort, </w:t>
      </w:r>
      <w:r>
        <w:t>an dem</w:t>
      </w:r>
      <w:r w:rsidRPr="00BA4614">
        <w:t xml:space="preserve"> dieser Vertrag abgeschlossen wurde. </w:t>
      </w:r>
    </w:p>
    <w:p w14:paraId="2C570686" w14:textId="7808B7DC" w:rsidR="009B16DB" w:rsidRDefault="00271561" w:rsidP="00271561">
      <w:r>
        <w:br/>
      </w:r>
    </w:p>
    <w:p w14:paraId="2D5678A3" w14:textId="77777777" w:rsidR="009B16DB" w:rsidRDefault="009B16DB">
      <w:r>
        <w:br w:type="page"/>
      </w:r>
    </w:p>
    <w:p w14:paraId="54714C4B" w14:textId="474F867C" w:rsidR="00A957D7" w:rsidRDefault="006B3929" w:rsidP="006B3929">
      <w:pPr>
        <w:pStyle w:val="berschrift2"/>
      </w:pPr>
      <w:r>
        <w:lastRenderedPageBreak/>
        <w:t>Anwendbares Recht</w:t>
      </w:r>
    </w:p>
    <w:p w14:paraId="253EFFF1" w14:textId="0439861D" w:rsidR="009757CB" w:rsidRDefault="009757CB" w:rsidP="00823D26">
      <w:bookmarkStart w:id="10" w:name="a13"/>
      <w:bookmarkEnd w:id="10"/>
      <w:r>
        <w:t xml:space="preserve">Die Verweisung dieses </w:t>
      </w:r>
      <w:r w:rsidR="00823D26">
        <w:t>Vertrages</w:t>
      </w:r>
      <w:r>
        <w:t xml:space="preserve"> auf ein</w:t>
      </w:r>
      <w:r w:rsidR="006B2B8C">
        <w:t xml:space="preserve"> für eine Partei</w:t>
      </w:r>
      <w:r>
        <w:t xml:space="preserve"> ausländisches Recht umfasst alle Bestimmungen, die nach diesem Recht auf den Sachverhalt anwendbar sind. Die Anwendbarkeit einer Bestimmung des ausländischen Rechts ist nicht allein dadurch ausgeschlossen, dass ihr ein </w:t>
      </w:r>
      <w:proofErr w:type="spellStart"/>
      <w:r>
        <w:t>öffentlichrechtlicher</w:t>
      </w:r>
      <w:proofErr w:type="spellEnd"/>
      <w:r>
        <w:t xml:space="preserve"> Charakter zugeschrieben wird.</w:t>
      </w:r>
      <w:r w:rsidR="00DA3983">
        <w:rPr>
          <w:rStyle w:val="Funotenzeichen"/>
        </w:rPr>
        <w:footnoteReference w:id="21"/>
      </w:r>
    </w:p>
    <w:p w14:paraId="2F927F6D" w14:textId="77777777" w:rsidR="002938C0" w:rsidRDefault="002938C0" w:rsidP="00823D26"/>
    <w:p w14:paraId="6CC378E0" w14:textId="4A5D907D" w:rsidR="009757CB" w:rsidRDefault="009757CB" w:rsidP="006160BF">
      <w:r>
        <w:t>Sieht das anwendbare Recht eine Rückverweisung auf das schweizerische Recht oder eine Weiterverweisung auf ein anderes ausländisches Recht vor, so ist sie zu beachten, wenn diese</w:t>
      </w:r>
      <w:r w:rsidR="005D0540">
        <w:t>r Vertrag</w:t>
      </w:r>
      <w:r w:rsidR="00A55C49">
        <w:t xml:space="preserve"> sowie die entsprechende Verweisung</w:t>
      </w:r>
      <w:r w:rsidR="005D0540">
        <w:t xml:space="preserve"> </w:t>
      </w:r>
      <w:r>
        <w:t>sie vorsieht.</w:t>
      </w:r>
      <w:r w:rsidR="00CF449C">
        <w:rPr>
          <w:rStyle w:val="Funotenzeichen"/>
        </w:rPr>
        <w:footnoteReference w:id="22"/>
      </w:r>
    </w:p>
    <w:p w14:paraId="70300B66" w14:textId="77777777" w:rsidR="00310B7D" w:rsidRDefault="00310B7D" w:rsidP="00310B7D"/>
    <w:p w14:paraId="5EEB6865" w14:textId="38160AB9" w:rsidR="00D31E4D" w:rsidRDefault="009757CB" w:rsidP="00E511D4">
      <w:r>
        <w:t>Die Anwendung von Bestimmungen eines ausländischen Rechts, ist ausgeschlossen, wenn sie zu einem Ergebnis führen würde, das mit dem schweizerischen Ordre public unvereinbar ist.</w:t>
      </w:r>
      <w:r w:rsidR="008C3FB1">
        <w:rPr>
          <w:rStyle w:val="Funotenzeichen"/>
        </w:rPr>
        <w:footnoteReference w:id="23"/>
      </w:r>
    </w:p>
    <w:p w14:paraId="41459670" w14:textId="77777777" w:rsidR="00E511D4" w:rsidRDefault="00E511D4" w:rsidP="00E511D4"/>
    <w:p w14:paraId="40B2DDB0" w14:textId="5A8C810B" w:rsidR="009757CB" w:rsidRDefault="009757CB" w:rsidP="00D31E4D">
      <w:r>
        <w:t>Vorbehalten bleiben Bestimmungen des schweizerischen Rechts, die wegen ihres besonderen Zweckes, unabhängig von dem durch dieses Gesetz bezeichneten Recht, zwingend anzuwenden sind.</w:t>
      </w:r>
      <w:r w:rsidR="004A10CE">
        <w:rPr>
          <w:rStyle w:val="Funotenzeichen"/>
        </w:rPr>
        <w:footnoteReference w:id="24"/>
      </w:r>
    </w:p>
    <w:p w14:paraId="1ACE6626" w14:textId="77777777" w:rsidR="00616047" w:rsidRDefault="00616047" w:rsidP="008F1156"/>
    <w:p w14:paraId="2FC44AED" w14:textId="3F92AA61" w:rsidR="00903780" w:rsidRDefault="00F315CF" w:rsidP="00ED4E7E">
      <w:r>
        <w:t xml:space="preserve">Diese </w:t>
      </w:r>
      <w:r w:rsidR="009727BE">
        <w:t xml:space="preserve">vorangehenden </w:t>
      </w:r>
      <w:r>
        <w:t>Bestimmung</w:t>
      </w:r>
      <w:r w:rsidR="009727BE">
        <w:t>en sollen nur beschränkt gelten unter Rücksichtnahme der nachfolgenden Rechtswahl.</w:t>
      </w:r>
    </w:p>
    <w:p w14:paraId="0CC5BD49" w14:textId="77777777" w:rsidR="009727BE" w:rsidRDefault="009727BE" w:rsidP="00ED4E7E"/>
    <w:p w14:paraId="684CA4F6" w14:textId="77777777" w:rsidR="00143A8F" w:rsidRDefault="003F257F" w:rsidP="003F257F">
      <w:r w:rsidRPr="00BA4614">
        <w:t xml:space="preserve">Das anwendbare Recht ist das schweizerische Recht. </w:t>
      </w:r>
    </w:p>
    <w:p w14:paraId="6FE5453A" w14:textId="28731D57" w:rsidR="003F257F" w:rsidRDefault="00143A8F" w:rsidP="003F257F">
      <w:r>
        <w:br w:type="page"/>
      </w:r>
    </w:p>
    <w:p w14:paraId="48A00B8D" w14:textId="20194AC7" w:rsidR="0094479F" w:rsidRPr="004E30FA" w:rsidRDefault="005C5045" w:rsidP="00143A8F">
      <w:pPr>
        <w:pStyle w:val="berschrift1"/>
      </w:pPr>
      <w:r w:rsidRPr="004E30FA">
        <w:lastRenderedPageBreak/>
        <w:t>Zeit</w:t>
      </w:r>
      <w:r w:rsidR="0094479F" w:rsidRPr="004E30FA">
        <w:t>vertrag</w:t>
      </w:r>
    </w:p>
    <w:p w14:paraId="32B2D45B" w14:textId="6E803D42" w:rsidR="00E7622A" w:rsidRDefault="000E5086" w:rsidP="00143A8F">
      <w:r>
        <w:t>zwischen</w:t>
      </w:r>
    </w:p>
    <w:p w14:paraId="62DDCC54" w14:textId="77777777" w:rsidR="00E7622A" w:rsidRPr="00E7622A" w:rsidRDefault="00E7622A" w:rsidP="00143A8F"/>
    <w:p w14:paraId="3EE7EF92" w14:textId="741919F8" w:rsidR="0094479F" w:rsidRPr="007D015B" w:rsidRDefault="00265202" w:rsidP="00143A8F">
      <w:pPr>
        <w:rPr>
          <w:b/>
          <w:bCs/>
        </w:rPr>
      </w:pPr>
      <w:r>
        <w:rPr>
          <w:b/>
          <w:bCs/>
        </w:rPr>
        <w:t>Vertragspartei 1</w:t>
      </w:r>
      <w:r w:rsidR="007C2778">
        <w:rPr>
          <w:b/>
          <w:bCs/>
        </w:rPr>
        <w:br/>
      </w:r>
      <w:r w:rsidR="007C2778" w:rsidRPr="00FF7857">
        <w:t>Titel</w:t>
      </w:r>
    </w:p>
    <w:p w14:paraId="62DE9B97" w14:textId="68473BDA" w:rsidR="0094479F" w:rsidRDefault="00197FA6" w:rsidP="00143A8F">
      <w:r>
        <w:t xml:space="preserve">Vorname </w:t>
      </w:r>
      <w:r w:rsidR="0094479F">
        <w:t>Name</w:t>
      </w:r>
      <w:r w:rsidR="002443D4">
        <w:br/>
        <w:t>Funktion</w:t>
      </w:r>
    </w:p>
    <w:p w14:paraId="1103CABF" w14:textId="77777777" w:rsidR="0094479F" w:rsidRDefault="0094479F" w:rsidP="00143A8F">
      <w:r>
        <w:t>Strasse / Nr.</w:t>
      </w:r>
    </w:p>
    <w:p w14:paraId="5985C186" w14:textId="77777777" w:rsidR="0094479F" w:rsidRDefault="0094479F" w:rsidP="00143A8F">
      <w:r>
        <w:t>PLZ / Ort</w:t>
      </w:r>
    </w:p>
    <w:p w14:paraId="39616872" w14:textId="77777777" w:rsidR="00356785" w:rsidRDefault="00356785" w:rsidP="00143A8F"/>
    <w:p w14:paraId="45DCE33E" w14:textId="26078DE6" w:rsidR="00356785" w:rsidRDefault="0001377A" w:rsidP="00143A8F">
      <w:r>
        <w:t>und</w:t>
      </w:r>
    </w:p>
    <w:p w14:paraId="713DF7C3" w14:textId="77777777" w:rsidR="00356785" w:rsidRDefault="00356785" w:rsidP="00143A8F"/>
    <w:p w14:paraId="315538CB" w14:textId="31A6A13A" w:rsidR="00356785" w:rsidRPr="007D015B" w:rsidRDefault="00265202" w:rsidP="00143A8F">
      <w:pPr>
        <w:rPr>
          <w:b/>
          <w:bCs/>
        </w:rPr>
      </w:pPr>
      <w:r>
        <w:rPr>
          <w:b/>
          <w:bCs/>
        </w:rPr>
        <w:t>Vertragspartei</w:t>
      </w:r>
      <w:r w:rsidR="006B7A6B">
        <w:rPr>
          <w:b/>
          <w:bCs/>
        </w:rPr>
        <w:t xml:space="preserve"> 2</w:t>
      </w:r>
      <w:r w:rsidR="00FF7857">
        <w:rPr>
          <w:b/>
          <w:bCs/>
        </w:rPr>
        <w:br/>
      </w:r>
      <w:r w:rsidR="00FF7857" w:rsidRPr="00FF7857">
        <w:t>Titel</w:t>
      </w:r>
    </w:p>
    <w:p w14:paraId="2D709BDD" w14:textId="77777777" w:rsidR="00356785" w:rsidRDefault="00356785" w:rsidP="00143A8F">
      <w:r>
        <w:t>Vorname Name</w:t>
      </w:r>
    </w:p>
    <w:p w14:paraId="4AF7CC55" w14:textId="1F66AC93" w:rsidR="00A53519" w:rsidRDefault="00A53519" w:rsidP="00143A8F">
      <w:r>
        <w:t>Funktion</w:t>
      </w:r>
    </w:p>
    <w:p w14:paraId="54183823" w14:textId="77777777" w:rsidR="00356785" w:rsidRDefault="00356785" w:rsidP="00143A8F">
      <w:r>
        <w:t>Strasse / Nr.</w:t>
      </w:r>
    </w:p>
    <w:p w14:paraId="07E4A08E" w14:textId="63394B79" w:rsidR="00356785" w:rsidRDefault="00356785" w:rsidP="00143A8F">
      <w:r>
        <w:t>PLZ / Ort</w:t>
      </w:r>
      <w:r w:rsidR="00FA56FB">
        <w:br/>
      </w:r>
    </w:p>
    <w:p w14:paraId="26DED77C" w14:textId="2B979AA8" w:rsidR="00E635A6" w:rsidRDefault="00E635A6" w:rsidP="0070248A">
      <w:pPr>
        <w:pStyle w:val="berschrift2"/>
      </w:pPr>
      <w:r>
        <w:t>Vertragsentstehung</w:t>
      </w:r>
    </w:p>
    <w:p w14:paraId="3CD4BF9F" w14:textId="4903D90C" w:rsidR="000A45D8" w:rsidRDefault="000A45D8" w:rsidP="00805553">
      <w:r>
        <w:t xml:space="preserve">Zum </w:t>
      </w:r>
      <w:proofErr w:type="spellStart"/>
      <w:r>
        <w:t>Abschlusse</w:t>
      </w:r>
      <w:proofErr w:type="spellEnd"/>
      <w:r>
        <w:t xml:space="preserve"> eines Vertrages ist die übereinstimmende gegenseitige Willensäusserung der Parteien erforderlich.</w:t>
      </w:r>
      <w:r w:rsidR="002C35BD">
        <w:t xml:space="preserve"> </w:t>
      </w:r>
      <w:r>
        <w:t xml:space="preserve">Sie kann eine ausdrückliche oder </w:t>
      </w:r>
      <w:proofErr w:type="gramStart"/>
      <w:r>
        <w:t>stillschweigende</w:t>
      </w:r>
      <w:proofErr w:type="gramEnd"/>
      <w:r>
        <w:t xml:space="preserve"> sein.</w:t>
      </w:r>
      <w:r w:rsidR="007B0887">
        <w:rPr>
          <w:rStyle w:val="Funotenzeichen"/>
        </w:rPr>
        <w:footnoteReference w:id="25"/>
      </w:r>
    </w:p>
    <w:p w14:paraId="05FC7E8A" w14:textId="77777777" w:rsidR="00F80F43" w:rsidRDefault="00F80F43" w:rsidP="00805553"/>
    <w:p w14:paraId="124980D6" w14:textId="2F526CE9" w:rsidR="000A45D8" w:rsidRDefault="000A45D8" w:rsidP="00E61426">
      <w:r>
        <w:t>Haben sich die Parteien über alle wesentlichen Punkte geeinigt, so wird vermutet, dass der Vorbehalt von Nebenpunkten die Verbindlichkeit des Vertrages nicht hindern solle.</w:t>
      </w:r>
      <w:r w:rsidR="00622A1F">
        <w:rPr>
          <w:rStyle w:val="Funotenzeichen"/>
        </w:rPr>
        <w:footnoteReference w:id="26"/>
      </w:r>
    </w:p>
    <w:p w14:paraId="23D4B355" w14:textId="77777777" w:rsidR="00942963" w:rsidRDefault="00942963" w:rsidP="00E61426"/>
    <w:p w14:paraId="50C27BB2" w14:textId="0B8A5972" w:rsidR="000A45D8" w:rsidRDefault="000A45D8" w:rsidP="00942963">
      <w:r>
        <w:t xml:space="preserve">Wer einem andern den Antrag zum </w:t>
      </w:r>
      <w:proofErr w:type="spellStart"/>
      <w:r>
        <w:t>Abschlusse</w:t>
      </w:r>
      <w:proofErr w:type="spellEnd"/>
      <w:r>
        <w:t xml:space="preserve"> eines Vertrages stellt und für die Annahme eine Frist setzt, bleibt bis zu deren Ablauf an den Antrag gebunden.</w:t>
      </w:r>
      <w:r w:rsidR="00040867">
        <w:rPr>
          <w:rStyle w:val="Funotenzeichen"/>
        </w:rPr>
        <w:footnoteReference w:id="27"/>
      </w:r>
    </w:p>
    <w:p w14:paraId="6A025401" w14:textId="77777777" w:rsidR="0082772A" w:rsidRDefault="0082772A" w:rsidP="00942963"/>
    <w:p w14:paraId="50717884" w14:textId="2A8D1798" w:rsidR="003326AA" w:rsidRDefault="000A45D8" w:rsidP="000A45D8">
      <w:r>
        <w:t>Wird der Antrag ohne Bestimmung einer Frist an einen Anwesenden gestellt und nicht sogleich angenommen, so ist der Antragsteller nicht weiter gebunden.</w:t>
      </w:r>
      <w:r w:rsidR="00277310">
        <w:rPr>
          <w:rStyle w:val="Funotenzeichen"/>
        </w:rPr>
        <w:footnoteReference w:id="28"/>
      </w:r>
    </w:p>
    <w:p w14:paraId="31D1909C" w14:textId="77777777" w:rsidR="00FA56FB" w:rsidRDefault="00FA56FB" w:rsidP="009D461C"/>
    <w:p w14:paraId="72CA72AA" w14:textId="3D02DC7E" w:rsidR="009D461C" w:rsidRDefault="009D461C" w:rsidP="009D461C">
      <w:r>
        <w:br/>
      </w:r>
    </w:p>
    <w:p w14:paraId="6C3DCD79" w14:textId="70BAFF60" w:rsidR="0075320C" w:rsidRDefault="008D27CD" w:rsidP="008D27CD">
      <w:pPr>
        <w:pStyle w:val="berschrift2"/>
      </w:pPr>
      <w:r>
        <w:lastRenderedPageBreak/>
        <w:t>Vertragsparteien</w:t>
      </w:r>
    </w:p>
    <w:p w14:paraId="5EC3C75E" w14:textId="02BE1C02" w:rsidR="00BE127F" w:rsidRDefault="00BE127F" w:rsidP="0099240C">
      <w:r>
        <w:t>Rechtsfähig ist jedermann.</w:t>
      </w:r>
      <w:r w:rsidR="00800C89">
        <w:t xml:space="preserve"> </w:t>
      </w:r>
      <w:r>
        <w:t>Für alle Menschen besteht demgemäss in den Schranken der Rechtsordnung die gleiche Fähigkeit, Rechte und Pflichten zu haben.</w:t>
      </w:r>
      <w:r w:rsidR="008C65D2">
        <w:rPr>
          <w:rStyle w:val="Funotenzeichen"/>
        </w:rPr>
        <w:footnoteReference w:id="29"/>
      </w:r>
    </w:p>
    <w:p w14:paraId="0C365859" w14:textId="77777777" w:rsidR="00FD077A" w:rsidRDefault="00FD077A" w:rsidP="0099240C"/>
    <w:p w14:paraId="44C071E2" w14:textId="53F1CE70" w:rsidR="00BE127F" w:rsidRDefault="001C63AE" w:rsidP="00AB166F">
      <w:r>
        <w:t xml:space="preserve">Die Handlungsfähigkeit begründet die </w:t>
      </w:r>
      <w:r w:rsidR="00501261">
        <w:t xml:space="preserve">die </w:t>
      </w:r>
      <w:r w:rsidR="00D11CBC">
        <w:t xml:space="preserve">Vertragsfähigkeit grundsätzlich. </w:t>
      </w:r>
      <w:r w:rsidR="00246FA8">
        <w:t>Denn w</w:t>
      </w:r>
      <w:r w:rsidR="00BE127F">
        <w:t>er handlungsfähig ist, hat die Fähigkeit, durch seine Handlungen Rechte und Pflichten zu begründen.</w:t>
      </w:r>
      <w:r w:rsidR="005D4308">
        <w:rPr>
          <w:rStyle w:val="Funotenzeichen"/>
        </w:rPr>
        <w:footnoteReference w:id="30"/>
      </w:r>
      <w:r w:rsidR="00582BD7">
        <w:t xml:space="preserve"> </w:t>
      </w:r>
      <w:r w:rsidR="00BE127F">
        <w:t>Die Handlungsfähigkeit besitzt, wer volljährig und urteilsfähig ist.</w:t>
      </w:r>
      <w:r w:rsidR="009D66A6">
        <w:rPr>
          <w:rStyle w:val="Funotenzeichen"/>
        </w:rPr>
        <w:footnoteReference w:id="31"/>
      </w:r>
      <w:r w:rsidR="00F236F9">
        <w:t xml:space="preserve"> </w:t>
      </w:r>
      <w:proofErr w:type="gramStart"/>
      <w:r w:rsidR="00BE127F">
        <w:t>Volljährig</w:t>
      </w:r>
      <w:proofErr w:type="gramEnd"/>
      <w:r w:rsidR="00BE127F">
        <w:t xml:space="preserve"> ist, wer das 18. Lebensjahr zurückgelegt hat.</w:t>
      </w:r>
      <w:r w:rsidR="00273091">
        <w:rPr>
          <w:rStyle w:val="Funotenzeichen"/>
        </w:rPr>
        <w:footnoteReference w:id="32"/>
      </w:r>
      <w:r w:rsidR="000A4CE1">
        <w:t xml:space="preserve"> </w:t>
      </w:r>
      <w:r w:rsidR="00BE127F">
        <w:t>Urteilsfähig im Sinne dieses Gesetzes ist jede Person, der nicht wegen ihres Kindesalters, infolge geistiger Behinderung, psychischer Störung, Rausch oder ähnlicher Zustände die Fähigkeit mangelt, vernunftgemäss zu handeln.</w:t>
      </w:r>
      <w:r w:rsidR="004E65A5">
        <w:rPr>
          <w:rStyle w:val="Funotenzeichen"/>
        </w:rPr>
        <w:footnoteReference w:id="33"/>
      </w:r>
    </w:p>
    <w:p w14:paraId="5A43F8BB" w14:textId="77777777" w:rsidR="00EB0E1C" w:rsidRDefault="00EB0E1C" w:rsidP="00AB166F"/>
    <w:p w14:paraId="3FF52D79" w14:textId="23F6049A" w:rsidR="00844035" w:rsidRDefault="00BE127F" w:rsidP="00056186">
      <w:r>
        <w:t>Handlungsunfähig sind urteilsunfähige Personen, Minderjährige sowie Personen unter umfassender Beistandschaft.</w:t>
      </w:r>
      <w:r w:rsidR="00866033">
        <w:rPr>
          <w:rStyle w:val="Funotenzeichen"/>
        </w:rPr>
        <w:footnoteReference w:id="34"/>
      </w:r>
    </w:p>
    <w:p w14:paraId="24A2F7C8" w14:textId="77777777" w:rsidR="00056186" w:rsidRDefault="00056186" w:rsidP="00056186"/>
    <w:p w14:paraId="7DE629A2" w14:textId="4BE62DF2" w:rsidR="00BE127F" w:rsidRDefault="00BE127F" w:rsidP="00977DBE">
      <w:r>
        <w:t>Wer nicht urteilsfähig ist, vermag unter Vorbehalt der gesetzlichen Ausnahmen durch seine Handlungen keine rechtliche Wirkung herbeizuführen.</w:t>
      </w:r>
      <w:r w:rsidR="008A0EDC">
        <w:rPr>
          <w:rStyle w:val="Funotenzeichen"/>
        </w:rPr>
        <w:footnoteReference w:id="35"/>
      </w:r>
      <w:r w:rsidR="005D5DEE">
        <w:t xml:space="preserve"> Aber u</w:t>
      </w:r>
      <w:r>
        <w:t>rteilsfähige handlungsunfähige Personen können mit Zustimmung ihres gesetzlichen Vertreters Verpflichtungen eingehen oder Rechte aufgeben.</w:t>
      </w:r>
      <w:r w:rsidR="008D075F">
        <w:t xml:space="preserve"> </w:t>
      </w:r>
      <w:r>
        <w:t>Ohne diese Zustimmung vermögen sie Vorteile zu erlangen, die unentgeltlich sind, sowie geringfügige Angelegenheiten des täglichen Lebens zu besorgen.</w:t>
      </w:r>
      <w:r w:rsidR="0071482C">
        <w:rPr>
          <w:rStyle w:val="Funotenzeichen"/>
        </w:rPr>
        <w:footnoteReference w:id="36"/>
      </w:r>
      <w:r w:rsidR="00A334E0">
        <w:t xml:space="preserve"> </w:t>
      </w:r>
      <w:r w:rsidR="00A334E0">
        <w:br/>
      </w:r>
      <w:r>
        <w:t xml:space="preserve">Sofern das Gesetz nichts anderes bestimmt, kann der gesetzliche Vertreter die Zustimmung ausdrücklich oder </w:t>
      </w:r>
      <w:proofErr w:type="gramStart"/>
      <w:r>
        <w:t>stillschweigend</w:t>
      </w:r>
      <w:proofErr w:type="gramEnd"/>
      <w:r>
        <w:t xml:space="preserve"> im Voraus geben oder das Geschäft nachträglich genehmigen.</w:t>
      </w:r>
      <w:r w:rsidR="00A334E0">
        <w:t xml:space="preserve"> </w:t>
      </w:r>
      <w:r>
        <w:t>Der andere Teil wird frei, wenn die Genehmigung nicht innerhalb einer angemessenen Frist erfolgt, die er selber ansetzt oder durch das Gericht ansetzen lässt.</w:t>
      </w:r>
      <w:r w:rsidR="00EB5235">
        <w:rPr>
          <w:rStyle w:val="Funotenzeichen"/>
        </w:rPr>
        <w:footnoteReference w:id="37"/>
      </w:r>
      <w:bookmarkStart w:id="11" w:name="a19b"/>
      <w:bookmarkEnd w:id="11"/>
      <w:r w:rsidR="00970B18">
        <w:br/>
      </w:r>
      <w:proofErr w:type="gramStart"/>
      <w:r>
        <w:t>Erfolgt</w:t>
      </w:r>
      <w:proofErr w:type="gramEnd"/>
      <w:r>
        <w:t xml:space="preserve"> die Genehmigung des gesetzlichen Vertreters nicht, so kann jeder Teil die vollzogenen Leistungen zurückfordern. Die handlungsunfähige Person haftet jedoch nur insoweit, als die Leistung in ihrem Nutzen verwendet worden ist oder als sie zur Zeit der Rückforderung noch bereichert ist oder sich böswillig der Bereicherung entäussert hat.</w:t>
      </w:r>
      <w:r w:rsidR="00970B18">
        <w:t xml:space="preserve"> </w:t>
      </w:r>
      <w:r>
        <w:t>Hat die handlungsunfähige Person den andern Teil zur irrtümlichen Annahme ihrer Handlungsfähigkeit verleitet, so ist sie ihm für den verursachten Schaden verantwortlich.</w:t>
      </w:r>
      <w:r w:rsidR="0028171B">
        <w:rPr>
          <w:rStyle w:val="Funotenzeichen"/>
        </w:rPr>
        <w:footnoteReference w:id="38"/>
      </w:r>
      <w:r w:rsidR="00977DBE">
        <w:br/>
      </w:r>
      <w:r>
        <w:t>Urteilsfähige handlungsunfähige Personen üben die Rechte, die ihnen um ihrer Persönlichkeit willen zustehen, selbstständig aus; vorbehalten bleiben Fälle, in welchen das Gesetz die Zustimmung des gesetzlichen Vertreters vorsieht.</w:t>
      </w:r>
      <w:r w:rsidR="00977DBE">
        <w:t xml:space="preserve"> </w:t>
      </w:r>
      <w:r>
        <w:t xml:space="preserve">Für urteilsunfähige </w:t>
      </w:r>
      <w:r>
        <w:lastRenderedPageBreak/>
        <w:t>Personen handelt der gesetzliche Vertreter, sofern nicht ein Recht so eng mit der Persönlichkeit verbunden ist, dass jede Vertretung ausgeschlossen ist.</w:t>
      </w:r>
      <w:r w:rsidR="00173A3C">
        <w:rPr>
          <w:rStyle w:val="Funotenzeichen"/>
        </w:rPr>
        <w:footnoteReference w:id="39"/>
      </w:r>
    </w:p>
    <w:p w14:paraId="36DF9E53" w14:textId="77777777" w:rsidR="009259F0" w:rsidRDefault="009259F0" w:rsidP="009259F0"/>
    <w:p w14:paraId="6E092DA5" w14:textId="64C81371" w:rsidR="00E30DDD" w:rsidRDefault="006F1877" w:rsidP="00E30DDD">
      <w:r>
        <w:t>Mit dem Zeitvertrag können nur natürliche Personen verpflichtet werden. Juristische Personen, die durch ihre Organe handeln, werden nicht verpflichtet, sondern die handel</w:t>
      </w:r>
      <w:r w:rsidR="00536FA5">
        <w:t xml:space="preserve">nden natürlichen Personen selbst. </w:t>
      </w:r>
      <w:r w:rsidR="00C41DD2">
        <w:t xml:space="preserve">Das insbesondere für </w:t>
      </w:r>
    </w:p>
    <w:p w14:paraId="4CFEC493" w14:textId="77777777" w:rsidR="00E30DDD" w:rsidRDefault="00E30DDD" w:rsidP="008F7F19"/>
    <w:p w14:paraId="20EBF425" w14:textId="77777777" w:rsidR="00BE127F" w:rsidRPr="00BE127F" w:rsidRDefault="00BE127F" w:rsidP="008F7F19">
      <w:pPr>
        <w:pStyle w:val="Listenabsatz"/>
        <w:numPr>
          <w:ilvl w:val="0"/>
          <w:numId w:val="17"/>
        </w:numPr>
        <w:rPr>
          <w:lang w:eastAsia="de-DE"/>
        </w:rPr>
      </w:pPr>
      <w:r w:rsidRPr="00BE127F">
        <w:rPr>
          <w:lang w:eastAsia="de-DE"/>
        </w:rPr>
        <w:t>Einzelunternehmen;</w:t>
      </w:r>
    </w:p>
    <w:p w14:paraId="40CC87A0" w14:textId="77777777" w:rsidR="00BE127F" w:rsidRPr="00BE127F" w:rsidRDefault="00BE127F" w:rsidP="008F7F19">
      <w:pPr>
        <w:pStyle w:val="Listenabsatz"/>
        <w:numPr>
          <w:ilvl w:val="0"/>
          <w:numId w:val="17"/>
        </w:numPr>
        <w:rPr>
          <w:lang w:eastAsia="de-DE"/>
        </w:rPr>
      </w:pPr>
      <w:r w:rsidRPr="00BE127F">
        <w:rPr>
          <w:lang w:eastAsia="de-DE"/>
        </w:rPr>
        <w:t>Kollektivgesellschaften;</w:t>
      </w:r>
    </w:p>
    <w:p w14:paraId="0961AD2E" w14:textId="77777777" w:rsidR="00BE127F" w:rsidRPr="00BE127F" w:rsidRDefault="00BE127F" w:rsidP="008F7F19">
      <w:pPr>
        <w:pStyle w:val="Listenabsatz"/>
        <w:numPr>
          <w:ilvl w:val="0"/>
          <w:numId w:val="17"/>
        </w:numPr>
        <w:rPr>
          <w:lang w:eastAsia="de-DE"/>
        </w:rPr>
      </w:pPr>
      <w:r w:rsidRPr="00BE127F">
        <w:rPr>
          <w:lang w:eastAsia="de-DE"/>
        </w:rPr>
        <w:t>Kommanditgesellschaften;</w:t>
      </w:r>
    </w:p>
    <w:p w14:paraId="6829103A" w14:textId="77777777" w:rsidR="00BE127F" w:rsidRPr="00BE127F" w:rsidRDefault="00BE127F" w:rsidP="008F7F19">
      <w:pPr>
        <w:pStyle w:val="Listenabsatz"/>
        <w:numPr>
          <w:ilvl w:val="0"/>
          <w:numId w:val="17"/>
        </w:numPr>
        <w:rPr>
          <w:lang w:eastAsia="de-DE"/>
        </w:rPr>
      </w:pPr>
      <w:r w:rsidRPr="00BE127F">
        <w:rPr>
          <w:lang w:eastAsia="de-DE"/>
        </w:rPr>
        <w:t>Aktiengesellschaften;</w:t>
      </w:r>
    </w:p>
    <w:p w14:paraId="32D21891" w14:textId="1D3FFCCA" w:rsidR="00BE127F" w:rsidRPr="00BE127F" w:rsidRDefault="008F7F19" w:rsidP="004E2F1E">
      <w:pPr>
        <w:pStyle w:val="Listenabsatz"/>
        <w:numPr>
          <w:ilvl w:val="0"/>
          <w:numId w:val="17"/>
        </w:numPr>
        <w:rPr>
          <w:lang w:eastAsia="de-DE"/>
        </w:rPr>
      </w:pPr>
      <w:r>
        <w:rPr>
          <w:lang w:eastAsia="de-DE"/>
        </w:rPr>
        <w:t>K</w:t>
      </w:r>
      <w:r w:rsidR="00BE127F" w:rsidRPr="00BE127F">
        <w:rPr>
          <w:lang w:eastAsia="de-DE"/>
        </w:rPr>
        <w:t>ommanditaktiengesellschaften;</w:t>
      </w:r>
    </w:p>
    <w:p w14:paraId="7EE2E8D6" w14:textId="77777777" w:rsidR="00BE127F" w:rsidRPr="00BE127F" w:rsidRDefault="00BE127F" w:rsidP="008F7F19">
      <w:pPr>
        <w:pStyle w:val="Listenabsatz"/>
        <w:numPr>
          <w:ilvl w:val="0"/>
          <w:numId w:val="17"/>
        </w:numPr>
        <w:rPr>
          <w:lang w:eastAsia="de-DE"/>
        </w:rPr>
      </w:pPr>
      <w:r w:rsidRPr="00BE127F">
        <w:rPr>
          <w:lang w:eastAsia="de-DE"/>
        </w:rPr>
        <w:t>Gesellschaften mit beschränkter Haftung;</w:t>
      </w:r>
    </w:p>
    <w:p w14:paraId="65CEC9F5" w14:textId="77777777" w:rsidR="00BE127F" w:rsidRPr="00BE127F" w:rsidRDefault="00BE127F" w:rsidP="008F7F19">
      <w:pPr>
        <w:pStyle w:val="Listenabsatz"/>
        <w:numPr>
          <w:ilvl w:val="0"/>
          <w:numId w:val="17"/>
        </w:numPr>
        <w:rPr>
          <w:lang w:eastAsia="de-DE"/>
        </w:rPr>
      </w:pPr>
      <w:r w:rsidRPr="00BE127F">
        <w:rPr>
          <w:lang w:eastAsia="de-DE"/>
        </w:rPr>
        <w:t>Genossenschaften;</w:t>
      </w:r>
    </w:p>
    <w:p w14:paraId="6943A625" w14:textId="77777777" w:rsidR="00BE127F" w:rsidRPr="00BE127F" w:rsidRDefault="00BE127F" w:rsidP="008F7F19">
      <w:pPr>
        <w:pStyle w:val="Listenabsatz"/>
        <w:numPr>
          <w:ilvl w:val="0"/>
          <w:numId w:val="17"/>
        </w:numPr>
        <w:rPr>
          <w:lang w:eastAsia="de-DE"/>
        </w:rPr>
      </w:pPr>
      <w:r w:rsidRPr="00BE127F">
        <w:rPr>
          <w:lang w:eastAsia="de-DE"/>
        </w:rPr>
        <w:t>Vereine;</w:t>
      </w:r>
    </w:p>
    <w:p w14:paraId="225D8A0E" w14:textId="77777777" w:rsidR="00BE127F" w:rsidRPr="00BE127F" w:rsidRDefault="00BE127F" w:rsidP="008F7F19">
      <w:pPr>
        <w:pStyle w:val="Listenabsatz"/>
        <w:numPr>
          <w:ilvl w:val="0"/>
          <w:numId w:val="17"/>
        </w:numPr>
        <w:rPr>
          <w:lang w:eastAsia="de-DE"/>
        </w:rPr>
      </w:pPr>
      <w:r w:rsidRPr="00BE127F">
        <w:rPr>
          <w:lang w:eastAsia="de-DE"/>
        </w:rPr>
        <w:t>Stiftungen;</w:t>
      </w:r>
    </w:p>
    <w:p w14:paraId="0172F78C" w14:textId="14397F19" w:rsidR="00BE127F" w:rsidRPr="00BE127F" w:rsidRDefault="00BE127F" w:rsidP="008F7F19">
      <w:pPr>
        <w:pStyle w:val="Listenabsatz"/>
        <w:numPr>
          <w:ilvl w:val="0"/>
          <w:numId w:val="17"/>
        </w:numPr>
        <w:rPr>
          <w:lang w:eastAsia="de-DE"/>
        </w:rPr>
      </w:pPr>
      <w:r w:rsidRPr="00BE127F">
        <w:rPr>
          <w:lang w:eastAsia="de-DE"/>
        </w:rPr>
        <w:t>Kommanditgesellschaften für kollektive Kapitalanlagen;</w:t>
      </w:r>
    </w:p>
    <w:p w14:paraId="42F3F7FA" w14:textId="2A05824A" w:rsidR="00BE127F" w:rsidRPr="00BE127F" w:rsidRDefault="00BE127F" w:rsidP="008F7F19">
      <w:pPr>
        <w:pStyle w:val="Listenabsatz"/>
        <w:numPr>
          <w:ilvl w:val="0"/>
          <w:numId w:val="17"/>
        </w:numPr>
        <w:rPr>
          <w:lang w:eastAsia="de-DE"/>
        </w:rPr>
      </w:pPr>
      <w:r w:rsidRPr="00BE127F">
        <w:rPr>
          <w:lang w:eastAsia="de-DE"/>
        </w:rPr>
        <w:t>Investmentgesellschaften mit festem Kapital;</w:t>
      </w:r>
    </w:p>
    <w:p w14:paraId="247CFF43" w14:textId="77777777" w:rsidR="00BE127F" w:rsidRPr="00BE127F" w:rsidRDefault="00BE127F" w:rsidP="008F7F19">
      <w:pPr>
        <w:pStyle w:val="Listenabsatz"/>
        <w:numPr>
          <w:ilvl w:val="0"/>
          <w:numId w:val="17"/>
        </w:numPr>
        <w:rPr>
          <w:lang w:eastAsia="de-DE"/>
        </w:rPr>
      </w:pPr>
      <w:r w:rsidRPr="00BE127F">
        <w:rPr>
          <w:lang w:eastAsia="de-DE"/>
        </w:rPr>
        <w:t>Investmentgesellschaften mit variablem Kapital;</w:t>
      </w:r>
    </w:p>
    <w:p w14:paraId="0331749A" w14:textId="77777777" w:rsidR="00BE127F" w:rsidRPr="00BE127F" w:rsidRDefault="00BE127F" w:rsidP="008F7F19">
      <w:pPr>
        <w:pStyle w:val="Listenabsatz"/>
        <w:numPr>
          <w:ilvl w:val="0"/>
          <w:numId w:val="17"/>
        </w:numPr>
        <w:rPr>
          <w:lang w:eastAsia="de-DE"/>
        </w:rPr>
      </w:pPr>
      <w:r w:rsidRPr="00BE127F">
        <w:rPr>
          <w:lang w:eastAsia="de-DE"/>
        </w:rPr>
        <w:t>Institute des öffentlichen Rechts;</w:t>
      </w:r>
    </w:p>
    <w:p w14:paraId="5466BF34" w14:textId="77777777" w:rsidR="00BE127F" w:rsidRPr="00BE127F" w:rsidRDefault="00BE127F" w:rsidP="008F7F19">
      <w:pPr>
        <w:pStyle w:val="Listenabsatz"/>
        <w:numPr>
          <w:ilvl w:val="0"/>
          <w:numId w:val="17"/>
        </w:numPr>
        <w:rPr>
          <w:lang w:eastAsia="de-DE"/>
        </w:rPr>
      </w:pPr>
      <w:r w:rsidRPr="00BE127F">
        <w:rPr>
          <w:lang w:eastAsia="de-DE"/>
        </w:rPr>
        <w:t>Zweigniederlassungen.</w:t>
      </w:r>
    </w:p>
    <w:p w14:paraId="31A7F392" w14:textId="77777777" w:rsidR="00BE127F" w:rsidRDefault="00BE127F" w:rsidP="009259F0"/>
    <w:p w14:paraId="3F8921F3" w14:textId="6F4C40E9" w:rsidR="009259F0" w:rsidRDefault="00033A6D" w:rsidP="00033A6D">
      <w:pPr>
        <w:pStyle w:val="berschrift2"/>
      </w:pPr>
      <w:r>
        <w:t>Form</w:t>
      </w:r>
    </w:p>
    <w:p w14:paraId="00E9E01F" w14:textId="507934F0" w:rsidR="000A45D8" w:rsidRDefault="000A45D8" w:rsidP="00C17CFA">
      <w:bookmarkStart w:id="12" w:name="a11"/>
      <w:bookmarkEnd w:id="12"/>
      <w:r>
        <w:t>Verträge bedürfen zu ihrer Gültigkeit nur dann einer besonderen Form, wenn das Gesetz eine solche vorschreibt.</w:t>
      </w:r>
      <w:r w:rsidR="00C17CFA">
        <w:t xml:space="preserve"> </w:t>
      </w:r>
      <w:r>
        <w:t>Ist über Bedeutung und Wirkung einer gesetzlich vorgeschriebenen Form nicht etwas anderes bestimmt, so hängt von deren Beobachtung die Gültigkeit des Vertrages ab.</w:t>
      </w:r>
      <w:r w:rsidR="00FD7DB5">
        <w:rPr>
          <w:rStyle w:val="Funotenzeichen"/>
        </w:rPr>
        <w:footnoteReference w:id="40"/>
      </w:r>
      <w:r w:rsidR="00050A12">
        <w:t xml:space="preserve"> </w:t>
      </w:r>
    </w:p>
    <w:p w14:paraId="1D30C26D" w14:textId="77777777" w:rsidR="00C17CFA" w:rsidRDefault="00C17CFA" w:rsidP="00C17CFA"/>
    <w:p w14:paraId="1E058121" w14:textId="0DFCE7B1" w:rsidR="000A45D8" w:rsidRDefault="000A45D8" w:rsidP="00057485">
      <w:bookmarkStart w:id="13" w:name="a12"/>
      <w:bookmarkEnd w:id="13"/>
      <w:r>
        <w:t>Ist für einen Vertrag die schriftliche Form gesetzlich vorgeschrieben, so gilt diese Vorschrift auch für jede Abänderung, mit Ausnahme von ergänzenden Nebenbestimmungen, die mit der Urkunde nicht im Widerspruche stehen.</w:t>
      </w:r>
      <w:r w:rsidR="00A25A00">
        <w:rPr>
          <w:rStyle w:val="Funotenzeichen"/>
        </w:rPr>
        <w:footnoteReference w:id="41"/>
      </w:r>
    </w:p>
    <w:p w14:paraId="798810A6" w14:textId="77777777" w:rsidR="00DF2D43" w:rsidRDefault="00DF2D43" w:rsidP="00057485"/>
    <w:p w14:paraId="71AAB068" w14:textId="1F7F94AE" w:rsidR="00684371" w:rsidRDefault="00684371" w:rsidP="00684371">
      <w:r>
        <w:t>Ein Vertrag, für den die schriftliche Form gesetzlich vorgeschrieben ist, muss die Unterschriften aller Personen tragen, die durch ihn verpflichtet werden sollen.</w:t>
      </w:r>
      <w:r>
        <w:rPr>
          <w:rStyle w:val="Funotenzeichen"/>
        </w:rPr>
        <w:footnoteReference w:id="42"/>
      </w:r>
    </w:p>
    <w:p w14:paraId="6E93F68C" w14:textId="77777777" w:rsidR="005D75EA" w:rsidRDefault="005D75EA" w:rsidP="00684371"/>
    <w:p w14:paraId="6804CE4B" w14:textId="78EF24D6" w:rsidR="000A45D8" w:rsidRDefault="000A45D8" w:rsidP="005D75EA">
      <w:r>
        <w:t>Die Unterschrift ist eigenhändig zu schreiben</w:t>
      </w:r>
      <w:r w:rsidR="000324DD">
        <w:t xml:space="preserve">. </w:t>
      </w:r>
      <w:r>
        <w:t>Eine Nachbildung der eigenhändigen Schrift auf mechanischem Wege wird nur da als genügend anerkannt, wo deren Gebrauch im Verkehr üblich ist, insbesondere wo es sich um die Unterschrift auf Wertpapieren handelt, die in grosser Zahl ausgegeben werden.</w:t>
      </w:r>
      <w:r w:rsidR="00C4239F">
        <w:t xml:space="preserve"> </w:t>
      </w:r>
      <w:r>
        <w:t>Für den Blinden ist die Unterschrift nur dann verbindlich, wenn sie beglaubigt ist, oder wenn nachgewiesen wird, dass er zur Zeit der Unterzeichnung den Inhalt der Urkunde gekannt hat.</w:t>
      </w:r>
      <w:r w:rsidR="00050A12">
        <w:rPr>
          <w:rStyle w:val="Funotenzeichen"/>
        </w:rPr>
        <w:footnoteReference w:id="43"/>
      </w:r>
    </w:p>
    <w:p w14:paraId="33350A02" w14:textId="77777777" w:rsidR="00050A12" w:rsidRDefault="00050A12" w:rsidP="005D75EA"/>
    <w:p w14:paraId="78698D23" w14:textId="71AAFD98" w:rsidR="00050A12" w:rsidRDefault="00050A12" w:rsidP="00050A12">
      <w:r>
        <w:rPr>
          <w:vertAlign w:val="superscript"/>
        </w:rPr>
        <w:lastRenderedPageBreak/>
        <w:t>1</w:t>
      </w:r>
      <w:r>
        <w:t> Ist für einen Vertrag, der vom Gesetze an keine Form gebunden ist, die Anwendung einer solchen vorbehalten worden, so wird vermutet, dass die Parteien vor Erfüllung der Form nicht verpflichtet sein wollen. Geht eine solche Abrede auf schriftliche Form ohne nähere Bezeichnung, so gelten für deren Erfüllung die Erfordernisse der gesetzlich vorgeschriebenen Schriftlichkeit.</w:t>
      </w:r>
      <w:r w:rsidR="002C6127">
        <w:rPr>
          <w:rStyle w:val="Funotenzeichen"/>
        </w:rPr>
        <w:footnoteReference w:id="44"/>
      </w:r>
    </w:p>
    <w:p w14:paraId="31F69DFE" w14:textId="77777777" w:rsidR="00050A12" w:rsidRDefault="00050A12" w:rsidP="005D75EA"/>
    <w:p w14:paraId="58635B27" w14:textId="281AFB6B" w:rsidR="00503FFE" w:rsidRDefault="001F7B1E" w:rsidP="00503FFE">
      <w:r>
        <w:t xml:space="preserve">Da dieser Vertrag schriftlich abgefasst wurde, wird auch für dessen Änderungen die einfache Schriftlichkeit vorgesehen. </w:t>
      </w:r>
      <w:r w:rsidRPr="006521DD">
        <w:t xml:space="preserve">Sollte eine Bestimmung dieses Vertrages oder Inhalte einer in den Vertrag integrierten Beilage dieses Vertrages ungültig sein oder werden, so wird dadurch die Wirksamkeit des Vertrages im Übrigen nicht berührt. Die Vertragsparteien werden die unwirksame Bestimmung durch eine wirksame Bestimmung ersetzen, die dem gewollten wirtschaftlichen Zweck der ungültigen Bestimmung sowie dem ursprünglich vereinbarten Vertragsgleichgewicht möglichst </w:t>
      </w:r>
      <w:proofErr w:type="gramStart"/>
      <w:r w:rsidRPr="006521DD">
        <w:t>nahe kommt</w:t>
      </w:r>
      <w:proofErr w:type="gramEnd"/>
      <w:r w:rsidRPr="006521DD">
        <w:t>. Dasselbe gilt auch für allfällige Vertragslücken.</w:t>
      </w:r>
      <w:r w:rsidR="00503FFE">
        <w:br/>
      </w:r>
    </w:p>
    <w:p w14:paraId="5C308254" w14:textId="01D92520" w:rsidR="009D2BAA" w:rsidRDefault="00EE24F1" w:rsidP="00EE24F1">
      <w:pPr>
        <w:pStyle w:val="berschrift2"/>
      </w:pPr>
      <w:bookmarkStart w:id="14" w:name="a15"/>
      <w:bookmarkEnd w:id="14"/>
      <w:r>
        <w:t>Inhalt</w:t>
      </w:r>
    </w:p>
    <w:p w14:paraId="60289F71" w14:textId="779952B9" w:rsidR="00505510" w:rsidRDefault="00505510" w:rsidP="006C58D6">
      <w:r>
        <w:t>Ein Schuldbekenntnis ist gültig auch ohne die Angabe eines Verpflichtungsgrundes.</w:t>
      </w:r>
      <w:r w:rsidR="006C58D6">
        <w:rPr>
          <w:rStyle w:val="Funotenzeichen"/>
        </w:rPr>
        <w:footnoteReference w:id="45"/>
      </w:r>
    </w:p>
    <w:p w14:paraId="3DF50BEF" w14:textId="77777777" w:rsidR="00246D56" w:rsidRDefault="00246D56" w:rsidP="00246D56">
      <w:pPr>
        <w:rPr>
          <w:vertAlign w:val="superscript"/>
        </w:rPr>
      </w:pPr>
    </w:p>
    <w:p w14:paraId="70CB43A4" w14:textId="03B02F27" w:rsidR="00505510" w:rsidRDefault="00505510" w:rsidP="00246D56">
      <w:r>
        <w:t>Bei der Beurteilung eines Vertrages sowohl nach Form als nach Inhalt ist der übereinstimmende wirkliche Wille und nicht die unrichtige Bezeichnung oder Ausdrucksweise zu beachten, die von den Parteien aus Irrtum oder in der Absicht gebraucht wird, die wahre Beschaffenheit des Vertrages zu verbergen.</w:t>
      </w:r>
      <w:r w:rsidR="00FF6C02">
        <w:t xml:space="preserve"> </w:t>
      </w:r>
      <w:r>
        <w:t>Dem Dritten, der die Forderung im Vertrauen auf ein schriftliches Schuldbekenntnis erworben hat, kann der Schuldner die Einrede der Simulation nicht entgegensetzen.</w:t>
      </w:r>
      <w:r w:rsidR="00AE5458">
        <w:rPr>
          <w:rStyle w:val="Funotenzeichen"/>
        </w:rPr>
        <w:footnoteReference w:id="46"/>
      </w:r>
    </w:p>
    <w:p w14:paraId="4012E38A" w14:textId="77777777" w:rsidR="00505510" w:rsidRPr="00505510" w:rsidRDefault="00505510" w:rsidP="00505510"/>
    <w:p w14:paraId="68A851FC" w14:textId="68B59B96" w:rsidR="00F133A4" w:rsidRDefault="000A45D8" w:rsidP="00F133A4">
      <w:bookmarkStart w:id="15" w:name="a19"/>
      <w:bookmarkEnd w:id="15"/>
      <w:r>
        <w:t>Der Inhalt des Vertrages kann innerhalb der Schranken des Gesetzes beliebig festgestellt werden.</w:t>
      </w:r>
      <w:r w:rsidR="0084535B">
        <w:t xml:space="preserve"> </w:t>
      </w:r>
      <w:r>
        <w:t>Von den gesetzlichen Vorschriften abweichende Vereinbarungen sind nur zulässig, wo das Gesetz nicht eine unabänderliche Vorschrift aufstellt oder die Abweichung nicht einen Verstoss gegen die öffentliche Ordnung, gegen die guten Sitten oder gegen das Recht der Persönlichkeit in sich schliesst.</w:t>
      </w:r>
      <w:r w:rsidR="0084535B">
        <w:rPr>
          <w:rStyle w:val="Funotenzeichen"/>
        </w:rPr>
        <w:footnoteReference w:id="47"/>
      </w:r>
    </w:p>
    <w:p w14:paraId="7C407F20" w14:textId="77777777" w:rsidR="00301CD3" w:rsidRDefault="00301CD3" w:rsidP="00F133A4"/>
    <w:p w14:paraId="5BCB8F94" w14:textId="77777777" w:rsidR="00301CD3" w:rsidRPr="00F010BC" w:rsidRDefault="00301CD3" w:rsidP="00FB465E">
      <w:pPr>
        <w:pStyle w:val="berschrift3"/>
      </w:pPr>
      <w:r w:rsidRPr="00F010BC">
        <w:t xml:space="preserve">Zeit als </w:t>
      </w:r>
      <w:proofErr w:type="spellStart"/>
      <w:r w:rsidRPr="00F010BC">
        <w:t>Wertmasstab</w:t>
      </w:r>
      <w:proofErr w:type="spellEnd"/>
    </w:p>
    <w:p w14:paraId="2B5019ED" w14:textId="77777777" w:rsidR="00301CD3" w:rsidRDefault="00301CD3" w:rsidP="00301CD3">
      <w:pPr>
        <w:pStyle w:val="Listenabsatz"/>
        <w:ind w:left="357"/>
      </w:pPr>
      <w:r>
        <w:t>Die Vertragsparteien verpflichten sich gegenseitig keine Geldforderungen zu stellen. Ihre Ansprüche werden in Zeit gemessen und sind ausschliesslich in Zeit geltend zu machen.</w:t>
      </w:r>
    </w:p>
    <w:p w14:paraId="7EDC12D6" w14:textId="77777777" w:rsidR="00301CD3" w:rsidRPr="00F133A4" w:rsidRDefault="00301CD3" w:rsidP="00F133A4"/>
    <w:p w14:paraId="6BECC586" w14:textId="5BA7F526" w:rsidR="0094479F" w:rsidRPr="00D9776F" w:rsidRDefault="0094479F" w:rsidP="008D7A1C">
      <w:pPr>
        <w:pStyle w:val="berschrift3"/>
      </w:pPr>
      <w:r w:rsidRPr="00D9776F">
        <w:t>Wechselseitige Erklärungen</w:t>
      </w:r>
    </w:p>
    <w:p w14:paraId="733E884D" w14:textId="3FF9AC0B" w:rsidR="003E4B66" w:rsidRDefault="0094479F" w:rsidP="002F432A">
      <w:pPr>
        <w:pStyle w:val="Listenabsatz"/>
        <w:numPr>
          <w:ilvl w:val="1"/>
          <w:numId w:val="2"/>
        </w:numPr>
        <w:ind w:left="426"/>
      </w:pPr>
      <w:r>
        <w:t xml:space="preserve">Beide </w:t>
      </w:r>
      <w:r w:rsidR="00D71932">
        <w:t xml:space="preserve">Vertragsparteien </w:t>
      </w:r>
      <w:r>
        <w:t xml:space="preserve">erklären sich je gegenseitig, dass </w:t>
      </w:r>
      <w:r w:rsidR="00101536">
        <w:t xml:space="preserve">sie </w:t>
      </w:r>
      <w:r>
        <w:t xml:space="preserve">die gegenseitigen Forderungen im Umfang </w:t>
      </w:r>
      <w:r w:rsidR="008E618E">
        <w:t>Saldo des Zeitaufwands</w:t>
      </w:r>
      <w:r w:rsidR="008E618E" w:rsidRPr="008E618E">
        <w:t xml:space="preserve"> </w:t>
      </w:r>
      <w:r>
        <w:t>unter</w:t>
      </w:r>
      <w:r w:rsidR="001E2E9D">
        <w:t xml:space="preserve"> </w:t>
      </w:r>
      <w:r>
        <w:t xml:space="preserve">Bezugnahme auf </w:t>
      </w:r>
      <w:r w:rsidR="001E2E9D">
        <w:t xml:space="preserve">obenstehenden </w:t>
      </w:r>
      <w:r>
        <w:t xml:space="preserve">Ziffer </w:t>
      </w:r>
      <w:r w:rsidR="00B87B6C">
        <w:t>1</w:t>
      </w:r>
      <w:r w:rsidR="007C3FEF">
        <w:t xml:space="preserve"> </w:t>
      </w:r>
      <w:r w:rsidR="00101536">
        <w:t>anerkennen</w:t>
      </w:r>
      <w:r>
        <w:t>.</w:t>
      </w:r>
      <w:r w:rsidR="006436CF">
        <w:t xml:space="preserve"> </w:t>
      </w:r>
      <w:r w:rsidR="009D0AA2">
        <w:br/>
      </w:r>
    </w:p>
    <w:p w14:paraId="4ABAAB5B" w14:textId="6849F2C4" w:rsidR="002C08AF" w:rsidRDefault="0094479F" w:rsidP="008F3AEF">
      <w:pPr>
        <w:pStyle w:val="Listenabsatz"/>
        <w:numPr>
          <w:ilvl w:val="1"/>
          <w:numId w:val="2"/>
        </w:numPr>
        <w:ind w:left="426"/>
      </w:pPr>
      <w:r>
        <w:lastRenderedPageBreak/>
        <w:t>Im Umfang des unter Bezugnahme auf vorstehend</w:t>
      </w:r>
      <w:r w:rsidR="00DA7F54">
        <w:t>e</w:t>
      </w:r>
      <w:r>
        <w:t xml:space="preserve"> Ziffer </w:t>
      </w:r>
      <w:r w:rsidR="009B7BD1">
        <w:t>1</w:t>
      </w:r>
      <w:r>
        <w:t xml:space="preserve"> kleineren </w:t>
      </w:r>
      <w:r w:rsidR="003D6865">
        <w:t>Saldo des Zeitaufwands</w:t>
      </w:r>
      <w:r>
        <w:t xml:space="preserve"> bestätigen</w:t>
      </w:r>
      <w:r w:rsidR="003D6865">
        <w:t xml:space="preserve"> </w:t>
      </w:r>
      <w:r>
        <w:t xml:space="preserve">die </w:t>
      </w:r>
      <w:r w:rsidR="002714DF">
        <w:t>Vertragsparteien</w:t>
      </w:r>
      <w:r>
        <w:t xml:space="preserve"> sich je gegenseitig die jeweilige Schuldtilgung (Kompensationswirkung).</w:t>
      </w:r>
      <w:r w:rsidR="009D0AA2">
        <w:br/>
      </w:r>
    </w:p>
    <w:p w14:paraId="7FAFC498" w14:textId="77F3420F" w:rsidR="00DA7F54" w:rsidRDefault="00955D18" w:rsidP="008F3AEF">
      <w:pPr>
        <w:pStyle w:val="Listenabsatz"/>
        <w:numPr>
          <w:ilvl w:val="1"/>
          <w:numId w:val="2"/>
        </w:numPr>
        <w:ind w:left="426"/>
      </w:pPr>
      <w:r>
        <w:t>Die Vertragsparteien erklären, dass sie d</w:t>
      </w:r>
      <w:r w:rsidR="00DA7F54">
        <w:t xml:space="preserve">ie in Ziffer 1 ausgewiesene verbleibende </w:t>
      </w:r>
      <w:r w:rsidR="00DA7F54" w:rsidRPr="007F01F7">
        <w:t>Restschuld in Zeitaufwand</w:t>
      </w:r>
      <w:r w:rsidR="00DA7F54">
        <w:t xml:space="preserve"> gegenüber der anderen </w:t>
      </w:r>
      <w:r w:rsidR="00AB5578">
        <w:t xml:space="preserve">Vertragspartei anerkennen. </w:t>
      </w:r>
      <w:r w:rsidR="009D0AA2">
        <w:br/>
      </w:r>
    </w:p>
    <w:p w14:paraId="4897AA24" w14:textId="5163CFD1" w:rsidR="00101536" w:rsidRDefault="0005702E" w:rsidP="0094479F">
      <w:pPr>
        <w:pStyle w:val="Listenabsatz"/>
        <w:numPr>
          <w:ilvl w:val="1"/>
          <w:numId w:val="2"/>
        </w:numPr>
        <w:ind w:left="426"/>
      </w:pPr>
      <w:r>
        <w:t xml:space="preserve">Die Vertragspartei, welche die Restschuld in Zeitaufwand zu begleichen hat, verpflichtet sich </w:t>
      </w:r>
      <w:r w:rsidR="00032E79">
        <w:t xml:space="preserve">ihre Leistung in Zeit zu erbringen. </w:t>
      </w:r>
      <w:r w:rsidR="009A6985">
        <w:t xml:space="preserve">Die </w:t>
      </w:r>
      <w:r w:rsidR="000D0BF3">
        <w:t xml:space="preserve">Modalitäten dieser Leistung richten sich nach einem anderen Vertrag. </w:t>
      </w:r>
    </w:p>
    <w:p w14:paraId="48EF0D67" w14:textId="7C22A2E8" w:rsidR="00D9077F" w:rsidRPr="00D9776F" w:rsidRDefault="006521DD" w:rsidP="00985611">
      <w:pPr>
        <w:pStyle w:val="berschrift2"/>
      </w:pPr>
      <w:r w:rsidRPr="00E7552B">
        <w:t>Schlussbestimmungen</w:t>
      </w:r>
    </w:p>
    <w:p w14:paraId="77E9FF0B" w14:textId="61E0B275" w:rsidR="00D94CF7" w:rsidRDefault="00D94CF7" w:rsidP="006521DD">
      <w:pPr>
        <w:pStyle w:val="Listenabsatz"/>
        <w:numPr>
          <w:ilvl w:val="1"/>
          <w:numId w:val="2"/>
        </w:numPr>
        <w:ind w:left="426"/>
      </w:pPr>
      <w:r>
        <w:t>Dieser Vertrag geht den unter vorstehender Ziffer aufgeführten Verträgen vor. Ergänzend können die Bestimmungen der in Ziffer aufgeführten Verträge beigezogen werden</w:t>
      </w:r>
      <w:r w:rsidR="00D672DB">
        <w:t xml:space="preserve"> und sind damit integrierte Beilage des Vertrages</w:t>
      </w:r>
      <w:r>
        <w:t xml:space="preserve">, sofern dieser Vertrag keine anderslautende </w:t>
      </w:r>
      <w:r w:rsidR="00E0658A">
        <w:t>Regelung vorsieht</w:t>
      </w:r>
      <w:r>
        <w:t>.</w:t>
      </w:r>
      <w:r w:rsidR="00503C64">
        <w:t xml:space="preserve"> </w:t>
      </w:r>
      <w:r w:rsidR="004A07C6">
        <w:br/>
      </w:r>
    </w:p>
    <w:p w14:paraId="21E6DB4F" w14:textId="56EA5C76" w:rsidR="000C7166" w:rsidRPr="006521DD" w:rsidRDefault="000C7166" w:rsidP="006521DD">
      <w:pPr>
        <w:pStyle w:val="Listenabsatz"/>
        <w:numPr>
          <w:ilvl w:val="1"/>
          <w:numId w:val="2"/>
        </w:numPr>
        <w:ind w:left="426"/>
      </w:pPr>
      <w:r w:rsidRPr="006521DD">
        <w:t xml:space="preserve">Sollte eine Bestimmung dieses Vertrages oder Inhalte einer in den Vertrag integrierten Beilage dieses Vertrages ungültig sein oder werden, so wird dadurch die Wirksamkeit des Vertrages im Übrigen nicht berührt. Die Vertragsparteien werden die unwirksame Bestimmung durch eine wirksame Bestimmung ersetzen, die dem gewollten wirtschaftlichen Zweck der ungültigen Bestimmung sowie dem ursprünglich vereinbarten Vertragsgleichgewicht möglichst </w:t>
      </w:r>
      <w:proofErr w:type="gramStart"/>
      <w:r w:rsidRPr="006521DD">
        <w:t>nahe kommt</w:t>
      </w:r>
      <w:proofErr w:type="gramEnd"/>
      <w:r w:rsidRPr="006521DD">
        <w:t>. Dasselbe gilt auch für allfällige Vertragslücken.</w:t>
      </w:r>
      <w:r w:rsidR="00BA4614">
        <w:br/>
      </w:r>
    </w:p>
    <w:p w14:paraId="1ED2CD5F" w14:textId="6C1DDC68" w:rsidR="002E0EA4" w:rsidRDefault="002E0EA4" w:rsidP="00BA4614">
      <w:pPr>
        <w:pStyle w:val="Listenabsatz"/>
        <w:numPr>
          <w:ilvl w:val="1"/>
          <w:numId w:val="2"/>
        </w:numPr>
        <w:ind w:left="426"/>
      </w:pPr>
      <w:r>
        <w:t xml:space="preserve">Massgebend ist die </w:t>
      </w:r>
      <w:proofErr w:type="spellStart"/>
      <w:proofErr w:type="gramStart"/>
      <w:r>
        <w:t>Deutsche</w:t>
      </w:r>
      <w:proofErr w:type="spellEnd"/>
      <w:proofErr w:type="gramEnd"/>
      <w:r>
        <w:t xml:space="preserve"> Version des Vertragstextes. Allfällige Übersetzungen </w:t>
      </w:r>
      <w:r w:rsidR="00D33E4C">
        <w:t>sind</w:t>
      </w:r>
      <w:r>
        <w:t xml:space="preserve"> subsidiär. </w:t>
      </w:r>
      <w:r w:rsidR="00E350CC">
        <w:br/>
      </w:r>
    </w:p>
    <w:p w14:paraId="1BB6C74A" w14:textId="30393C80" w:rsidR="00775CCC" w:rsidRPr="00BA4614" w:rsidRDefault="00366AC5" w:rsidP="00BA4614">
      <w:pPr>
        <w:pStyle w:val="Listenabsatz"/>
        <w:numPr>
          <w:ilvl w:val="1"/>
          <w:numId w:val="2"/>
        </w:numPr>
        <w:ind w:left="426"/>
      </w:pPr>
      <w:r w:rsidRPr="00BA4614">
        <w:t>Das</w:t>
      </w:r>
      <w:r w:rsidR="00E45325" w:rsidRPr="00BA4614">
        <w:t xml:space="preserve"> </w:t>
      </w:r>
      <w:r w:rsidR="006C5F3D" w:rsidRPr="00BA4614">
        <w:t xml:space="preserve">anwendbare Recht </w:t>
      </w:r>
      <w:r w:rsidR="00775CCC" w:rsidRPr="00BA4614">
        <w:t xml:space="preserve">ist das schweizerische Recht. </w:t>
      </w:r>
      <w:r w:rsidR="002844D9">
        <w:br/>
      </w:r>
    </w:p>
    <w:p w14:paraId="32B752BF" w14:textId="771BC938" w:rsidR="00F359F7" w:rsidRDefault="00775CCC" w:rsidP="00C07A1C">
      <w:pPr>
        <w:pStyle w:val="Listenabsatz"/>
        <w:numPr>
          <w:ilvl w:val="1"/>
          <w:numId w:val="2"/>
        </w:numPr>
        <w:ind w:left="426"/>
      </w:pPr>
      <w:r w:rsidRPr="00BA4614">
        <w:t xml:space="preserve">Der Gerichtsstand richtet sich nach Ort, </w:t>
      </w:r>
      <w:r w:rsidR="008C65D6">
        <w:t>an dem</w:t>
      </w:r>
      <w:r w:rsidRPr="00BA4614">
        <w:t xml:space="preserve"> dieser Vertrag abgeschlossen wurde. </w:t>
      </w:r>
    </w:p>
    <w:p w14:paraId="754E7F81" w14:textId="77777777" w:rsidR="00F359F7" w:rsidRDefault="00F359F7" w:rsidP="0094479F"/>
    <w:p w14:paraId="4F1BDCF6" w14:textId="3A88AC8D" w:rsidR="0094479F" w:rsidRDefault="0094479F" w:rsidP="0094479F">
      <w:r w:rsidRPr="00856D13">
        <w:rPr>
          <w:highlight w:val="yellow"/>
        </w:rPr>
        <w:t xml:space="preserve">Ort, </w:t>
      </w:r>
      <w:proofErr w:type="spellStart"/>
      <w:r w:rsidR="00D015EB" w:rsidRPr="00D015EB">
        <w:rPr>
          <w:highlight w:val="yellow"/>
        </w:rPr>
        <w:t>dd.mm.yyyy</w:t>
      </w:r>
      <w:proofErr w:type="spellEnd"/>
    </w:p>
    <w:p w14:paraId="5C4B5A76" w14:textId="77777777" w:rsidR="005C51CF" w:rsidRDefault="005C51CF" w:rsidP="0094479F"/>
    <w:p w14:paraId="29CCBB14" w14:textId="0BA75683" w:rsidR="0066317D" w:rsidRDefault="0094479F" w:rsidP="0094479F">
      <w:r>
        <w:t>Unterschrift de</w:t>
      </w:r>
      <w:r w:rsidR="005C51CF">
        <w:t>r Vertragspartei 1</w:t>
      </w:r>
      <w:r w:rsidR="005C51CF">
        <w:tab/>
      </w:r>
      <w:r w:rsidR="005C51CF">
        <w:tab/>
      </w:r>
      <w:r w:rsidR="005C51CF">
        <w:tab/>
        <w:t>Unterschrift der Vertragspartei 1</w:t>
      </w:r>
      <w:r w:rsidR="005C51CF">
        <w:br/>
      </w:r>
      <w:r w:rsidR="005C51CF">
        <w:br/>
      </w:r>
      <w:r w:rsidR="005C51CF">
        <w:br/>
      </w:r>
      <w:r w:rsidR="005C51CF">
        <w:br/>
      </w:r>
      <w:r>
        <w:t>....................................................</w:t>
      </w:r>
      <w:r w:rsidR="005C51CF">
        <w:tab/>
      </w:r>
      <w:r w:rsidR="005C51CF">
        <w:tab/>
        <w:t>....................................................</w:t>
      </w:r>
    </w:p>
    <w:sectPr w:rsidR="0066317D" w:rsidSect="00065226">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0256" w14:textId="77777777" w:rsidR="00261920" w:rsidRDefault="00261920" w:rsidP="00333D27">
      <w:r>
        <w:separator/>
      </w:r>
    </w:p>
  </w:endnote>
  <w:endnote w:type="continuationSeparator" w:id="0">
    <w:p w14:paraId="4E6BA447" w14:textId="77777777" w:rsidR="00261920" w:rsidRDefault="00261920" w:rsidP="0033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544391"/>
      <w:docPartObj>
        <w:docPartGallery w:val="Page Numbers (Bottom of Page)"/>
        <w:docPartUnique/>
      </w:docPartObj>
    </w:sdtPr>
    <w:sdtContent>
      <w:p w14:paraId="1118785F" w14:textId="7A323056" w:rsidR="0038446B" w:rsidRDefault="0038446B" w:rsidP="007533D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048703E" w14:textId="77777777" w:rsidR="00714575" w:rsidRDefault="00714575" w:rsidP="0038446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A459" w14:textId="47A39D74" w:rsidR="00714575" w:rsidRDefault="0038446B" w:rsidP="002E0AC6">
    <w:pPr>
      <w:pStyle w:val="Fuzeile"/>
      <w:ind w:right="360"/>
      <w:jc w:val="right"/>
    </w:pPr>
    <w:r>
      <w:fldChar w:fldCharType="begin"/>
    </w:r>
    <w:r>
      <w:instrText xml:space="preserve"> PAGE  \* MERGEFORMAT </w:instrText>
    </w:r>
    <w:r>
      <w:fldChar w:fldCharType="separate"/>
    </w:r>
    <w:r>
      <w:t>7</w:t>
    </w:r>
    <w:r>
      <w:fldChar w:fldCharType="end"/>
    </w:r>
    <w:r>
      <w:t>/</w:t>
    </w:r>
    <w:fldSimple w:instr=" NUMPAGES  \* MERGEFORMAT ">
      <w: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C417F" w14:textId="77777777" w:rsidR="00261920" w:rsidRDefault="00261920" w:rsidP="00333D27">
      <w:r>
        <w:separator/>
      </w:r>
    </w:p>
  </w:footnote>
  <w:footnote w:type="continuationSeparator" w:id="0">
    <w:p w14:paraId="51902429" w14:textId="77777777" w:rsidR="00261920" w:rsidRDefault="00261920" w:rsidP="00333D27">
      <w:r>
        <w:continuationSeparator/>
      </w:r>
    </w:p>
  </w:footnote>
  <w:footnote w:id="1">
    <w:p w14:paraId="4589944B" w14:textId="140D7531" w:rsidR="00333D27" w:rsidRDefault="00333D27">
      <w:pPr>
        <w:pStyle w:val="Funotentext"/>
      </w:pPr>
      <w:r>
        <w:rPr>
          <w:rStyle w:val="Funotenzeichen"/>
        </w:rPr>
        <w:footnoteRef/>
      </w:r>
      <w:r w:rsidR="0018042F">
        <w:t xml:space="preserve"> Vgl.</w:t>
      </w:r>
      <w:r>
        <w:t xml:space="preserve"> Präambel </w:t>
      </w:r>
      <w:r w:rsidR="0018042F">
        <w:t xml:space="preserve">der </w:t>
      </w:r>
      <w:r>
        <w:t>Schweizerische</w:t>
      </w:r>
      <w:r w:rsidR="0018042F">
        <w:t>n</w:t>
      </w:r>
      <w:r>
        <w:t xml:space="preserve"> Bundesverfassung </w:t>
      </w:r>
      <w:r w:rsidR="00076960">
        <w:t xml:space="preserve">(BV) </w:t>
      </w:r>
      <w:r w:rsidR="0018042F">
        <w:t xml:space="preserve">vom 18. April 1999 (Stand am 3. März 2024), SR 101, </w:t>
      </w:r>
      <w:r w:rsidR="00CB1615">
        <w:t xml:space="preserve">verfügbar unter </w:t>
      </w:r>
      <w:hyperlink r:id="rId1" w:history="1">
        <w:r w:rsidR="00CB1615" w:rsidRPr="007533D9">
          <w:rPr>
            <w:rStyle w:val="Hyperlink"/>
          </w:rPr>
          <w:t>https://www.fedlex.admin.ch/eli/cc/1999/404/de</w:t>
        </w:r>
      </w:hyperlink>
      <w:r w:rsidR="00CB1615">
        <w:t xml:space="preserve"> (besucht 02.06.2024).</w:t>
      </w:r>
    </w:p>
  </w:footnote>
  <w:footnote w:id="2">
    <w:p w14:paraId="4EC0B5B7" w14:textId="4C2357CD" w:rsidR="00076960" w:rsidRDefault="00076960" w:rsidP="00076960">
      <w:pPr>
        <w:pStyle w:val="Funotentext"/>
      </w:pPr>
      <w:r>
        <w:rPr>
          <w:rStyle w:val="Funotenzeichen"/>
        </w:rPr>
        <w:footnoteRef/>
      </w:r>
      <w:r>
        <w:t xml:space="preserve"> Vgl. Konvention zum Schutze der Menschenrechte</w:t>
      </w:r>
      <w:r w:rsidR="00501858">
        <w:t xml:space="preserve"> </w:t>
      </w:r>
      <w:r>
        <w:t>und Grundfreiheiten</w:t>
      </w:r>
      <w:r w:rsidR="00501858">
        <w:t xml:space="preserve"> (EMRK) vom </w:t>
      </w:r>
      <w:r>
        <w:t>4. November 1950</w:t>
      </w:r>
      <w:r w:rsidR="00501858">
        <w:t xml:space="preserve"> (i</w:t>
      </w:r>
      <w:r>
        <w:t>n Kraft getreten für die Schweiz am 28. November 1974</w:t>
      </w:r>
      <w:r w:rsidR="00501858">
        <w:t xml:space="preserve">; </w:t>
      </w:r>
      <w:r>
        <w:t>Stand am 16. September 2022)</w:t>
      </w:r>
      <w:r w:rsidR="00501858">
        <w:t xml:space="preserve">, SR 0.101, verfügbar unter </w:t>
      </w:r>
      <w:hyperlink r:id="rId2" w:history="1">
        <w:r w:rsidR="00501858" w:rsidRPr="007533D9">
          <w:rPr>
            <w:rStyle w:val="Hyperlink"/>
          </w:rPr>
          <w:t>https://www.fedlex.admin.ch/eli/cc/1974/2151_2151_2151/de</w:t>
        </w:r>
      </w:hyperlink>
      <w:r w:rsidR="00501858">
        <w:t xml:space="preserve"> (besucht 02.06.2024).</w:t>
      </w:r>
    </w:p>
  </w:footnote>
  <w:footnote w:id="3">
    <w:p w14:paraId="45105FCC" w14:textId="0F72BB50" w:rsidR="00C77B92" w:rsidRDefault="00C77B92">
      <w:pPr>
        <w:pStyle w:val="Funotentext"/>
      </w:pPr>
      <w:r>
        <w:rPr>
          <w:rStyle w:val="Funotenzeichen"/>
        </w:rPr>
        <w:footnoteRef/>
      </w:r>
      <w:r>
        <w:t xml:space="preserve"> </w:t>
      </w:r>
      <w:r w:rsidR="008A7C03">
        <w:t>Vgl.</w:t>
      </w:r>
      <w:r>
        <w:t xml:space="preserve"> Art. 2 Abs. 1 lit. a Wiener Übereinkommen über das Recht der Verträge</w:t>
      </w:r>
      <w:r w:rsidR="00B87922">
        <w:t xml:space="preserve"> (WVRK)</w:t>
      </w:r>
      <w:r>
        <w:t xml:space="preserve"> vom 23. Mai 1969 (Stand am 8. Mai 2020, in Kraft getreten für die Schweiz am 6. Juni 1990), SR 0.111, verfügbar unter </w:t>
      </w:r>
      <w:hyperlink r:id="rId3" w:history="1">
        <w:r w:rsidRPr="007533D9">
          <w:rPr>
            <w:rStyle w:val="Hyperlink"/>
          </w:rPr>
          <w:t>https://www.fedlex.admin.ch/eli/cc/1990/1112_1112_1112/de</w:t>
        </w:r>
      </w:hyperlink>
      <w:r>
        <w:t xml:space="preserve"> (besucht 02.06.2024).</w:t>
      </w:r>
    </w:p>
  </w:footnote>
  <w:footnote w:id="4">
    <w:p w14:paraId="737583BC" w14:textId="658E2950" w:rsidR="00B87922" w:rsidRDefault="00B87922">
      <w:pPr>
        <w:pStyle w:val="Funotentext"/>
      </w:pPr>
      <w:r>
        <w:rPr>
          <w:rStyle w:val="Funotenzeichen"/>
        </w:rPr>
        <w:footnoteRef/>
      </w:r>
      <w:r>
        <w:t xml:space="preserve"> </w:t>
      </w:r>
      <w:r w:rsidR="003271CB">
        <w:t xml:space="preserve">Vgl. </w:t>
      </w:r>
      <w:r w:rsidRPr="00B87922">
        <w:t>Art. 26</w:t>
      </w:r>
      <w:r>
        <w:t xml:space="preserve"> </w:t>
      </w:r>
      <w:r w:rsidR="00712CEB">
        <w:t>WVRK.</w:t>
      </w:r>
    </w:p>
  </w:footnote>
  <w:footnote w:id="5">
    <w:p w14:paraId="2C6AB8A2" w14:textId="00FA07F6" w:rsidR="00B53CA1" w:rsidRDefault="00B53CA1" w:rsidP="00B53CA1">
      <w:pPr>
        <w:pStyle w:val="Funotentext"/>
      </w:pPr>
      <w:r>
        <w:rPr>
          <w:rStyle w:val="Funotenzeichen"/>
        </w:rPr>
        <w:footnoteRef/>
      </w:r>
      <w:r>
        <w:t xml:space="preserve"> Vgl. Art. 27 WVRK.</w:t>
      </w:r>
    </w:p>
  </w:footnote>
  <w:footnote w:id="6">
    <w:p w14:paraId="1DC77A43" w14:textId="3E3807F1" w:rsidR="00D12BF6" w:rsidRDefault="00D12BF6">
      <w:pPr>
        <w:pStyle w:val="Funotentext"/>
      </w:pPr>
      <w:r>
        <w:rPr>
          <w:rStyle w:val="Funotenzeichen"/>
        </w:rPr>
        <w:footnoteRef/>
      </w:r>
      <w:r>
        <w:t xml:space="preserve"> Art. 190 BV.</w:t>
      </w:r>
    </w:p>
  </w:footnote>
  <w:footnote w:id="7">
    <w:p w14:paraId="3C667B87" w14:textId="07B44026" w:rsidR="00A47AAB" w:rsidRPr="00A47AAB" w:rsidRDefault="00A47AAB" w:rsidP="00A47AAB">
      <w:pPr>
        <w:pStyle w:val="Funotentext"/>
      </w:pPr>
      <w:r>
        <w:rPr>
          <w:rStyle w:val="Funotenzeichen"/>
        </w:rPr>
        <w:footnoteRef/>
      </w:r>
      <w:r>
        <w:t xml:space="preserve"> </w:t>
      </w:r>
      <w:r w:rsidRPr="00A47AAB">
        <w:t xml:space="preserve">Entscheid des Bundesgerichts BGE 125 II 417 E. 4c-e, verfügbar unter </w:t>
      </w:r>
      <w:hyperlink r:id="rId4" w:history="1">
        <w:r w:rsidRPr="00A47AAB">
          <w:rPr>
            <w:rStyle w:val="Hyperlink"/>
          </w:rPr>
          <w:t>https://relevancy.bger.ch/php/clir/http/index.php?highlight_docid=atf%3A%2F%2F125-II-417%3Ade&amp;lang=de&amp;type=show_document</w:t>
        </w:r>
      </w:hyperlink>
      <w:r w:rsidRPr="00A47AAB">
        <w:t xml:space="preserve"> (besucht 02.06.2024)</w:t>
      </w:r>
      <w:r>
        <w:t>.</w:t>
      </w:r>
    </w:p>
    <w:p w14:paraId="38E88708" w14:textId="429DBC77" w:rsidR="00A47AAB" w:rsidRDefault="00A47AAB">
      <w:pPr>
        <w:pStyle w:val="Funotentext"/>
      </w:pPr>
    </w:p>
  </w:footnote>
  <w:footnote w:id="8">
    <w:p w14:paraId="45F23275" w14:textId="06F95E7F" w:rsidR="00562EF4" w:rsidRDefault="00562EF4">
      <w:pPr>
        <w:pStyle w:val="Funotentext"/>
      </w:pPr>
      <w:r>
        <w:rPr>
          <w:rStyle w:val="Funotenzeichen"/>
        </w:rPr>
        <w:footnoteRef/>
      </w:r>
      <w:r w:rsidR="001F6B83">
        <w:t xml:space="preserve"> Vgl.</w:t>
      </w:r>
      <w:r>
        <w:t xml:space="preserve"> Art. 31 WVRK.</w:t>
      </w:r>
    </w:p>
  </w:footnote>
  <w:footnote w:id="9">
    <w:p w14:paraId="0925F9C9" w14:textId="0145EF84" w:rsidR="001D7171" w:rsidRDefault="001D7171" w:rsidP="001D7171">
      <w:pPr>
        <w:pStyle w:val="Funotentext"/>
      </w:pPr>
      <w:r>
        <w:rPr>
          <w:rStyle w:val="Funotenzeichen"/>
        </w:rPr>
        <w:footnoteRef/>
      </w:r>
      <w:r>
        <w:t xml:space="preserve"> </w:t>
      </w:r>
      <w:r w:rsidR="00C34665">
        <w:t xml:space="preserve">Vgl. </w:t>
      </w:r>
      <w:r w:rsidR="007D1BE4">
        <w:t>Übereinkommen</w:t>
      </w:r>
      <w:r w:rsidR="00824E22">
        <w:t xml:space="preserve"> </w:t>
      </w:r>
      <w:r w:rsidR="007D1BE4">
        <w:t>über die gerichtliche Zuständigkeit und</w:t>
      </w:r>
      <w:r w:rsidR="00824E22">
        <w:t xml:space="preserve"> </w:t>
      </w:r>
      <w:r w:rsidR="007D1BE4">
        <w:t>die Anerkennung und Vollstreckung von Entscheidungen in Zivil- und Handelssachen</w:t>
      </w:r>
      <w:r w:rsidR="00997128">
        <w:t xml:space="preserve"> </w:t>
      </w:r>
      <w:r w:rsidR="007D1BE4">
        <w:t>(Lugano-Übereinkommen, LugÜ)</w:t>
      </w:r>
      <w:r w:rsidR="0071285D">
        <w:t xml:space="preserve"> vom am 30. Oktober 2007 (In Kraft getreten für die Schweiz am 1. Januar 2011; Stand am 8. April 2016)</w:t>
      </w:r>
      <w:r w:rsidR="000F77C8">
        <w:t xml:space="preserve">, </w:t>
      </w:r>
      <w:r w:rsidR="00C34665">
        <w:t xml:space="preserve">SR </w:t>
      </w:r>
      <w:r>
        <w:t>0.275.12</w:t>
      </w:r>
      <w:r w:rsidR="00C34665">
        <w:t xml:space="preserve">, verfügbar unter </w:t>
      </w:r>
      <w:hyperlink r:id="rId5" w:history="1">
        <w:r w:rsidR="00C34665" w:rsidRPr="007533D9">
          <w:rPr>
            <w:rStyle w:val="Hyperlink"/>
          </w:rPr>
          <w:t>https://www.fedlex.admin.ch/eli/cc/2010/801/de</w:t>
        </w:r>
      </w:hyperlink>
      <w:r w:rsidR="00C34665">
        <w:t xml:space="preserve"> (besucht 02.06.2024)</w:t>
      </w:r>
      <w:r w:rsidR="008E3816">
        <w:t>.</w:t>
      </w:r>
    </w:p>
  </w:footnote>
  <w:footnote w:id="10">
    <w:p w14:paraId="1B39B810" w14:textId="620B7432" w:rsidR="00C330AC" w:rsidRDefault="00C330AC">
      <w:pPr>
        <w:pStyle w:val="Funotentext"/>
      </w:pPr>
      <w:r>
        <w:rPr>
          <w:rStyle w:val="Funotenzeichen"/>
        </w:rPr>
        <w:footnoteRef/>
      </w:r>
      <w:r>
        <w:t xml:space="preserve"> Art. 1 LugÜ.</w:t>
      </w:r>
    </w:p>
  </w:footnote>
  <w:footnote w:id="11">
    <w:p w14:paraId="1AC0985D" w14:textId="4785E4DB" w:rsidR="00681430" w:rsidRDefault="00681430">
      <w:pPr>
        <w:pStyle w:val="Funotentext"/>
      </w:pPr>
      <w:r>
        <w:rPr>
          <w:rStyle w:val="Funotenzeichen"/>
        </w:rPr>
        <w:footnoteRef/>
      </w:r>
      <w:r>
        <w:t xml:space="preserve"> Art. 2 LugÜ</w:t>
      </w:r>
      <w:r w:rsidR="00EB4272">
        <w:t>.</w:t>
      </w:r>
    </w:p>
  </w:footnote>
  <w:footnote w:id="12">
    <w:p w14:paraId="5F4C9F36" w14:textId="68B2F0F5" w:rsidR="00B45F7E" w:rsidRDefault="00B45F7E">
      <w:pPr>
        <w:pStyle w:val="Funotentext"/>
      </w:pPr>
      <w:r>
        <w:rPr>
          <w:rStyle w:val="Funotenzeichen"/>
        </w:rPr>
        <w:footnoteRef/>
      </w:r>
      <w:r>
        <w:t xml:space="preserve"> Art. 3 LugÜ.</w:t>
      </w:r>
    </w:p>
  </w:footnote>
  <w:footnote w:id="13">
    <w:p w14:paraId="40DF1A1C" w14:textId="7753B73D" w:rsidR="009A761C" w:rsidRDefault="009A761C">
      <w:pPr>
        <w:pStyle w:val="Funotentext"/>
      </w:pPr>
      <w:r>
        <w:rPr>
          <w:rStyle w:val="Funotenzeichen"/>
        </w:rPr>
        <w:footnoteRef/>
      </w:r>
      <w:r>
        <w:t xml:space="preserve"> Art. 4 LugÜ.</w:t>
      </w:r>
    </w:p>
  </w:footnote>
  <w:footnote w:id="14">
    <w:p w14:paraId="524631C8" w14:textId="247763E7" w:rsidR="004279F4" w:rsidRDefault="004279F4">
      <w:pPr>
        <w:pStyle w:val="Funotentext"/>
      </w:pPr>
      <w:r>
        <w:rPr>
          <w:rStyle w:val="Funotenzeichen"/>
        </w:rPr>
        <w:footnoteRef/>
      </w:r>
      <w:r>
        <w:t xml:space="preserve"> Art. 5 Ziff. 1 LugÜ.</w:t>
      </w:r>
    </w:p>
  </w:footnote>
  <w:footnote w:id="15">
    <w:p w14:paraId="2A98A051" w14:textId="75C54106" w:rsidR="00B83922" w:rsidRDefault="00B83922">
      <w:pPr>
        <w:pStyle w:val="Funotentext"/>
      </w:pPr>
      <w:r>
        <w:rPr>
          <w:rStyle w:val="Funotenzeichen"/>
        </w:rPr>
        <w:footnoteRef/>
      </w:r>
      <w:r>
        <w:t xml:space="preserve"> </w:t>
      </w:r>
      <w:r w:rsidR="00FC6F81">
        <w:t xml:space="preserve">Vgl. </w:t>
      </w:r>
      <w:r>
        <w:t>Art. 6 LugÜ.</w:t>
      </w:r>
    </w:p>
  </w:footnote>
  <w:footnote w:id="16">
    <w:p w14:paraId="40790D66" w14:textId="29AC93DC" w:rsidR="00B77290" w:rsidRDefault="00B77290">
      <w:pPr>
        <w:pStyle w:val="Funotentext"/>
      </w:pPr>
      <w:r>
        <w:rPr>
          <w:rStyle w:val="Funotenzeichen"/>
        </w:rPr>
        <w:footnoteRef/>
      </w:r>
      <w:r>
        <w:t xml:space="preserve"> Art. 1 Abs. 2 Bundesgesetz über das Internationale Privatrecht (IPRG) vom 18. Dezember 1987 (Stand am 1. September 2023)</w:t>
      </w:r>
      <w:r w:rsidR="00D36641">
        <w:t xml:space="preserve">, SR </w:t>
      </w:r>
      <w:r w:rsidR="004734AC">
        <w:t>291</w:t>
      </w:r>
      <w:r w:rsidR="003D7AD8">
        <w:t xml:space="preserve">, verfügbar unter </w:t>
      </w:r>
      <w:hyperlink r:id="rId6" w:history="1">
        <w:r w:rsidR="003D7AD8" w:rsidRPr="007533D9">
          <w:rPr>
            <w:rStyle w:val="Hyperlink"/>
          </w:rPr>
          <w:t>https://www.fedlex.admin.ch/eli/cc/1988/1776_1776_1776/de</w:t>
        </w:r>
      </w:hyperlink>
      <w:r w:rsidR="003D7AD8">
        <w:t xml:space="preserve"> (besucht 02.06.2024). </w:t>
      </w:r>
    </w:p>
  </w:footnote>
  <w:footnote w:id="17">
    <w:p w14:paraId="59332063" w14:textId="76C5416C" w:rsidR="00BF18A8" w:rsidRDefault="00BF18A8">
      <w:pPr>
        <w:pStyle w:val="Funotentext"/>
      </w:pPr>
      <w:r>
        <w:rPr>
          <w:rStyle w:val="Funotenzeichen"/>
        </w:rPr>
        <w:footnoteRef/>
      </w:r>
      <w:r>
        <w:t xml:space="preserve"> Art. 5 IPRG</w:t>
      </w:r>
      <w:r w:rsidR="00506817">
        <w:t>.</w:t>
      </w:r>
    </w:p>
  </w:footnote>
  <w:footnote w:id="18">
    <w:p w14:paraId="2F8B2CAE" w14:textId="701F994F" w:rsidR="00DF50D5" w:rsidRDefault="00DF50D5">
      <w:pPr>
        <w:pStyle w:val="Funotentext"/>
      </w:pPr>
      <w:r>
        <w:rPr>
          <w:rStyle w:val="Funotenzeichen"/>
        </w:rPr>
        <w:footnoteRef/>
      </w:r>
      <w:r>
        <w:t xml:space="preserve"> Art. 6 IPRG.</w:t>
      </w:r>
    </w:p>
  </w:footnote>
  <w:footnote w:id="19">
    <w:p w14:paraId="76417763" w14:textId="687B6448" w:rsidR="00390F31" w:rsidRDefault="00390F31">
      <w:pPr>
        <w:pStyle w:val="Funotentext"/>
      </w:pPr>
      <w:r>
        <w:rPr>
          <w:rStyle w:val="Funotenzeichen"/>
        </w:rPr>
        <w:footnoteRef/>
      </w:r>
      <w:r>
        <w:t xml:space="preserve"> Art. 9 IRPG</w:t>
      </w:r>
      <w:r w:rsidR="001A7E37">
        <w:t>.</w:t>
      </w:r>
    </w:p>
  </w:footnote>
  <w:footnote w:id="20">
    <w:p w14:paraId="0D5188E4" w14:textId="779D0DE2" w:rsidR="009C2EEC" w:rsidRDefault="009C2EEC" w:rsidP="009C2EEC">
      <w:pPr>
        <w:pStyle w:val="Funotentext"/>
      </w:pPr>
      <w:r>
        <w:rPr>
          <w:rStyle w:val="Funotenzeichen"/>
        </w:rPr>
        <w:footnoteRef/>
      </w:r>
      <w:r>
        <w:t xml:space="preserve"> Art. 17 </w:t>
      </w:r>
      <w:proofErr w:type="gramStart"/>
      <w:r>
        <w:t>Schweizerische</w:t>
      </w:r>
      <w:proofErr w:type="gramEnd"/>
      <w:r>
        <w:t xml:space="preserve"> Zivilprozessordnung (Zivilprozessordnung, ZPO) vom 19. Dezember 2008 (Stand am 1. September 2023), SR 272, verfügbar unter </w:t>
      </w:r>
      <w:hyperlink r:id="rId7" w:history="1">
        <w:r w:rsidRPr="007533D9">
          <w:rPr>
            <w:rStyle w:val="Hyperlink"/>
          </w:rPr>
          <w:t>https://www.fedlex.admin.ch/eli/cc/2010/262/de</w:t>
        </w:r>
      </w:hyperlink>
      <w:r>
        <w:t xml:space="preserve"> (besucht 02.06.2024).</w:t>
      </w:r>
    </w:p>
  </w:footnote>
  <w:footnote w:id="21">
    <w:p w14:paraId="2DDAC627" w14:textId="5D510532" w:rsidR="00DA3983" w:rsidRDefault="00DA3983">
      <w:pPr>
        <w:pStyle w:val="Funotentext"/>
      </w:pPr>
      <w:r>
        <w:rPr>
          <w:rStyle w:val="Funotenzeichen"/>
        </w:rPr>
        <w:footnoteRef/>
      </w:r>
      <w:r>
        <w:t xml:space="preserve"> Art. 13 IPRG.</w:t>
      </w:r>
    </w:p>
  </w:footnote>
  <w:footnote w:id="22">
    <w:p w14:paraId="027CD9CA" w14:textId="54B58DB9" w:rsidR="00CF449C" w:rsidRDefault="00CF449C">
      <w:pPr>
        <w:pStyle w:val="Funotentext"/>
      </w:pPr>
      <w:r>
        <w:rPr>
          <w:rStyle w:val="Funotenzeichen"/>
        </w:rPr>
        <w:footnoteRef/>
      </w:r>
      <w:r>
        <w:t xml:space="preserve"> Art. 14 IPRG.</w:t>
      </w:r>
    </w:p>
  </w:footnote>
  <w:footnote w:id="23">
    <w:p w14:paraId="68E7B414" w14:textId="4FC537AE" w:rsidR="008C3FB1" w:rsidRDefault="008C3FB1">
      <w:pPr>
        <w:pStyle w:val="Funotentext"/>
      </w:pPr>
      <w:r>
        <w:rPr>
          <w:rStyle w:val="Funotenzeichen"/>
        </w:rPr>
        <w:footnoteRef/>
      </w:r>
      <w:r>
        <w:t xml:space="preserve"> Art. 17 IRPG.</w:t>
      </w:r>
    </w:p>
  </w:footnote>
  <w:footnote w:id="24">
    <w:p w14:paraId="5B3F5F75" w14:textId="08211484" w:rsidR="004A10CE" w:rsidRDefault="004A10CE">
      <w:pPr>
        <w:pStyle w:val="Funotentext"/>
      </w:pPr>
      <w:r>
        <w:rPr>
          <w:rStyle w:val="Funotenzeichen"/>
        </w:rPr>
        <w:footnoteRef/>
      </w:r>
      <w:r>
        <w:t xml:space="preserve"> Art. 18 IPRG.</w:t>
      </w:r>
    </w:p>
  </w:footnote>
  <w:footnote w:id="25">
    <w:p w14:paraId="33AA7E1F" w14:textId="4ED6FE46" w:rsidR="007B0887" w:rsidRDefault="007B0887" w:rsidP="007B0887">
      <w:pPr>
        <w:pStyle w:val="Funotentext"/>
      </w:pPr>
      <w:r>
        <w:rPr>
          <w:rStyle w:val="Funotenzeichen"/>
        </w:rPr>
        <w:footnoteRef/>
      </w:r>
      <w:r>
        <w:t xml:space="preserve"> Bundesgesetz betreffend die Ergänzung des Schweizerischen Zivilgesetzbuches (Fünfter Teil: Obligationenrecht</w:t>
      </w:r>
      <w:r w:rsidR="00622A1F">
        <w:t>; OR</w:t>
      </w:r>
      <w:r>
        <w:t xml:space="preserve">) vom 30. März 1911 (Stand am 1. Januar 2024), SR 220, verfügbar unter </w:t>
      </w:r>
      <w:hyperlink r:id="rId8" w:history="1">
        <w:r w:rsidRPr="007533D9">
          <w:rPr>
            <w:rStyle w:val="Hyperlink"/>
          </w:rPr>
          <w:t>https://www.fedlex.admin.ch/eli/cc/27/317_321_377/de</w:t>
        </w:r>
      </w:hyperlink>
      <w:r>
        <w:t xml:space="preserve"> (besucht 02.06.2024).</w:t>
      </w:r>
    </w:p>
  </w:footnote>
  <w:footnote w:id="26">
    <w:p w14:paraId="0828F5EC" w14:textId="6F3E16A3" w:rsidR="00622A1F" w:rsidRDefault="00622A1F">
      <w:pPr>
        <w:pStyle w:val="Funotentext"/>
      </w:pPr>
      <w:r>
        <w:rPr>
          <w:rStyle w:val="Funotenzeichen"/>
        </w:rPr>
        <w:footnoteRef/>
      </w:r>
      <w:r>
        <w:t xml:space="preserve"> Art. 2 Abs. 1 OR</w:t>
      </w:r>
      <w:r w:rsidR="00A13FAC">
        <w:t>.</w:t>
      </w:r>
    </w:p>
  </w:footnote>
  <w:footnote w:id="27">
    <w:p w14:paraId="5596126D" w14:textId="346881C8" w:rsidR="00040867" w:rsidRDefault="00040867">
      <w:pPr>
        <w:pStyle w:val="Funotentext"/>
      </w:pPr>
      <w:r>
        <w:rPr>
          <w:rStyle w:val="Funotenzeichen"/>
        </w:rPr>
        <w:footnoteRef/>
      </w:r>
      <w:r>
        <w:t xml:space="preserve"> Art. 3 Abs. 1 OR.</w:t>
      </w:r>
    </w:p>
  </w:footnote>
  <w:footnote w:id="28">
    <w:p w14:paraId="65117839" w14:textId="5C0BD13D" w:rsidR="00277310" w:rsidRDefault="00277310">
      <w:pPr>
        <w:pStyle w:val="Funotentext"/>
      </w:pPr>
      <w:r>
        <w:rPr>
          <w:rStyle w:val="Funotenzeichen"/>
        </w:rPr>
        <w:footnoteRef/>
      </w:r>
      <w:r>
        <w:t xml:space="preserve"> Art. 4 Abs. 1 OR.</w:t>
      </w:r>
    </w:p>
  </w:footnote>
  <w:footnote w:id="29">
    <w:p w14:paraId="38D23B63" w14:textId="77777777" w:rsidR="008C65D2" w:rsidRDefault="008C65D2" w:rsidP="008C65D2">
      <w:pPr>
        <w:pStyle w:val="Funotentext"/>
      </w:pPr>
      <w:r>
        <w:rPr>
          <w:rStyle w:val="Funotenzeichen"/>
        </w:rPr>
        <w:footnoteRef/>
      </w:r>
      <w:r>
        <w:t xml:space="preserve"> Art. 11 Schweizerisches Zivilgesetzbuch (ZGB) vom 10. Dezember 1907 (Stand am 1. Januar 2024), SR 210, verfügbar unter </w:t>
      </w:r>
      <w:hyperlink r:id="rId9" w:history="1">
        <w:r w:rsidRPr="007533D9">
          <w:rPr>
            <w:rStyle w:val="Hyperlink"/>
          </w:rPr>
          <w:t>https://www.fedlex.admin.ch/eli/cc/24/233_245_233/de</w:t>
        </w:r>
      </w:hyperlink>
      <w:r>
        <w:t xml:space="preserve"> (besucht 02.06.2024).</w:t>
      </w:r>
    </w:p>
  </w:footnote>
  <w:footnote w:id="30">
    <w:p w14:paraId="0BEF1710" w14:textId="0284629E" w:rsidR="005D4308" w:rsidRDefault="005D4308">
      <w:pPr>
        <w:pStyle w:val="Funotentext"/>
      </w:pPr>
      <w:r>
        <w:rPr>
          <w:rStyle w:val="Funotenzeichen"/>
        </w:rPr>
        <w:footnoteRef/>
      </w:r>
      <w:r>
        <w:t xml:space="preserve"> </w:t>
      </w:r>
      <w:r w:rsidR="009F5FBB">
        <w:t xml:space="preserve">Vgl. </w:t>
      </w:r>
      <w:r>
        <w:t>Art. 12 ZGB.</w:t>
      </w:r>
    </w:p>
  </w:footnote>
  <w:footnote w:id="31">
    <w:p w14:paraId="0D032C66" w14:textId="00D668CA" w:rsidR="009D66A6" w:rsidRDefault="009D66A6">
      <w:pPr>
        <w:pStyle w:val="Funotentext"/>
      </w:pPr>
      <w:r>
        <w:rPr>
          <w:rStyle w:val="Funotenzeichen"/>
        </w:rPr>
        <w:footnoteRef/>
      </w:r>
      <w:r>
        <w:t xml:space="preserve"> Art. 13 ZGB.</w:t>
      </w:r>
    </w:p>
  </w:footnote>
  <w:footnote w:id="32">
    <w:p w14:paraId="14527718" w14:textId="1A9F64BD" w:rsidR="00273091" w:rsidRDefault="00273091">
      <w:pPr>
        <w:pStyle w:val="Funotentext"/>
      </w:pPr>
      <w:r>
        <w:rPr>
          <w:rStyle w:val="Funotenzeichen"/>
        </w:rPr>
        <w:footnoteRef/>
      </w:r>
      <w:r>
        <w:t xml:space="preserve"> Art. 14 ZGB.</w:t>
      </w:r>
    </w:p>
  </w:footnote>
  <w:footnote w:id="33">
    <w:p w14:paraId="2EA0E130" w14:textId="5FB575EB" w:rsidR="004E65A5" w:rsidRDefault="004E65A5">
      <w:pPr>
        <w:pStyle w:val="Funotentext"/>
      </w:pPr>
      <w:r>
        <w:rPr>
          <w:rStyle w:val="Funotenzeichen"/>
        </w:rPr>
        <w:footnoteRef/>
      </w:r>
      <w:r>
        <w:t xml:space="preserve"> Art. 16 ZGB.</w:t>
      </w:r>
    </w:p>
  </w:footnote>
  <w:footnote w:id="34">
    <w:p w14:paraId="2A052196" w14:textId="23098E94" w:rsidR="00866033" w:rsidRDefault="00866033">
      <w:pPr>
        <w:pStyle w:val="Funotentext"/>
      </w:pPr>
      <w:r>
        <w:rPr>
          <w:rStyle w:val="Funotenzeichen"/>
        </w:rPr>
        <w:footnoteRef/>
      </w:r>
      <w:r>
        <w:t xml:space="preserve"> Art. 17 ZGB.</w:t>
      </w:r>
    </w:p>
  </w:footnote>
  <w:footnote w:id="35">
    <w:p w14:paraId="41EFE840" w14:textId="6C3F4606" w:rsidR="008A0EDC" w:rsidRDefault="008A0EDC">
      <w:pPr>
        <w:pStyle w:val="Funotentext"/>
      </w:pPr>
      <w:r>
        <w:rPr>
          <w:rStyle w:val="Funotenzeichen"/>
        </w:rPr>
        <w:footnoteRef/>
      </w:r>
      <w:r>
        <w:t xml:space="preserve"> Art. 18 ZGB.</w:t>
      </w:r>
    </w:p>
  </w:footnote>
  <w:footnote w:id="36">
    <w:p w14:paraId="709703D5" w14:textId="467CE109" w:rsidR="0071482C" w:rsidRDefault="0071482C">
      <w:pPr>
        <w:pStyle w:val="Funotentext"/>
      </w:pPr>
      <w:r>
        <w:rPr>
          <w:rStyle w:val="Funotenzeichen"/>
        </w:rPr>
        <w:footnoteRef/>
      </w:r>
      <w:r>
        <w:t xml:space="preserve"> Art. 19 ZGB.</w:t>
      </w:r>
    </w:p>
  </w:footnote>
  <w:footnote w:id="37">
    <w:p w14:paraId="29ED0E49" w14:textId="5536B804" w:rsidR="00EB5235" w:rsidRDefault="00EB5235">
      <w:pPr>
        <w:pStyle w:val="Funotentext"/>
      </w:pPr>
      <w:r>
        <w:rPr>
          <w:rStyle w:val="Funotenzeichen"/>
        </w:rPr>
        <w:footnoteRef/>
      </w:r>
      <w:r>
        <w:t xml:space="preserve"> Art. 19a ZGB.</w:t>
      </w:r>
    </w:p>
  </w:footnote>
  <w:footnote w:id="38">
    <w:p w14:paraId="497CDFBE" w14:textId="1C11CBC5" w:rsidR="0028171B" w:rsidRDefault="0028171B">
      <w:pPr>
        <w:pStyle w:val="Funotentext"/>
      </w:pPr>
      <w:r>
        <w:rPr>
          <w:rStyle w:val="Funotenzeichen"/>
        </w:rPr>
        <w:footnoteRef/>
      </w:r>
      <w:r>
        <w:t xml:space="preserve"> Art. 19b ZGB.</w:t>
      </w:r>
    </w:p>
  </w:footnote>
  <w:footnote w:id="39">
    <w:p w14:paraId="587D6824" w14:textId="407D8B91" w:rsidR="00173A3C" w:rsidRDefault="00173A3C">
      <w:pPr>
        <w:pStyle w:val="Funotentext"/>
      </w:pPr>
      <w:r>
        <w:rPr>
          <w:rStyle w:val="Funotenzeichen"/>
        </w:rPr>
        <w:footnoteRef/>
      </w:r>
      <w:r>
        <w:t xml:space="preserve"> Art. 19c ZGB.</w:t>
      </w:r>
    </w:p>
  </w:footnote>
  <w:footnote w:id="40">
    <w:p w14:paraId="4C1F48A4" w14:textId="5CFF62C1" w:rsidR="00FD7DB5" w:rsidRDefault="00FD7DB5">
      <w:pPr>
        <w:pStyle w:val="Funotentext"/>
      </w:pPr>
      <w:r>
        <w:rPr>
          <w:rStyle w:val="Funotenzeichen"/>
        </w:rPr>
        <w:footnoteRef/>
      </w:r>
      <w:r>
        <w:t xml:space="preserve"> Art. 11 OR.</w:t>
      </w:r>
    </w:p>
  </w:footnote>
  <w:footnote w:id="41">
    <w:p w14:paraId="3A5134A9" w14:textId="30DE3747" w:rsidR="00A25A00" w:rsidRDefault="00A25A00">
      <w:pPr>
        <w:pStyle w:val="Funotentext"/>
      </w:pPr>
      <w:r>
        <w:rPr>
          <w:rStyle w:val="Funotenzeichen"/>
        </w:rPr>
        <w:footnoteRef/>
      </w:r>
      <w:r>
        <w:t xml:space="preserve"> Art. 12 OR.</w:t>
      </w:r>
    </w:p>
  </w:footnote>
  <w:footnote w:id="42">
    <w:p w14:paraId="7C77A0DD" w14:textId="60D19F98" w:rsidR="00684371" w:rsidRDefault="00684371">
      <w:pPr>
        <w:pStyle w:val="Funotentext"/>
      </w:pPr>
      <w:r>
        <w:rPr>
          <w:rStyle w:val="Funotenzeichen"/>
        </w:rPr>
        <w:footnoteRef/>
      </w:r>
      <w:r>
        <w:t xml:space="preserve"> Art. 13 OR.</w:t>
      </w:r>
    </w:p>
  </w:footnote>
  <w:footnote w:id="43">
    <w:p w14:paraId="096528A5" w14:textId="3ED12185" w:rsidR="00050A12" w:rsidRDefault="00050A12">
      <w:pPr>
        <w:pStyle w:val="Funotentext"/>
      </w:pPr>
      <w:r>
        <w:rPr>
          <w:rStyle w:val="Funotenzeichen"/>
        </w:rPr>
        <w:footnoteRef/>
      </w:r>
      <w:r>
        <w:t xml:space="preserve"> Art. 14 OR.</w:t>
      </w:r>
    </w:p>
  </w:footnote>
  <w:footnote w:id="44">
    <w:p w14:paraId="47CF93E0" w14:textId="0B382F87" w:rsidR="002C6127" w:rsidRDefault="002C6127">
      <w:pPr>
        <w:pStyle w:val="Funotentext"/>
      </w:pPr>
      <w:r>
        <w:rPr>
          <w:rStyle w:val="Funotenzeichen"/>
        </w:rPr>
        <w:footnoteRef/>
      </w:r>
      <w:r>
        <w:t xml:space="preserve"> Art. 16 OR.</w:t>
      </w:r>
    </w:p>
  </w:footnote>
  <w:footnote w:id="45">
    <w:p w14:paraId="50077FF6" w14:textId="1F4C53AB" w:rsidR="006C58D6" w:rsidRDefault="006C58D6">
      <w:pPr>
        <w:pStyle w:val="Funotentext"/>
      </w:pPr>
      <w:r>
        <w:rPr>
          <w:rStyle w:val="Funotenzeichen"/>
        </w:rPr>
        <w:footnoteRef/>
      </w:r>
      <w:r>
        <w:t xml:space="preserve"> Art. 17 OR.</w:t>
      </w:r>
    </w:p>
  </w:footnote>
  <w:footnote w:id="46">
    <w:p w14:paraId="190D9342" w14:textId="0707FD92" w:rsidR="00AE5458" w:rsidRDefault="00AE5458">
      <w:pPr>
        <w:pStyle w:val="Funotentext"/>
      </w:pPr>
      <w:r>
        <w:rPr>
          <w:rStyle w:val="Funotenzeichen"/>
        </w:rPr>
        <w:footnoteRef/>
      </w:r>
      <w:r>
        <w:t xml:space="preserve"> Art. 18 OR.</w:t>
      </w:r>
    </w:p>
  </w:footnote>
  <w:footnote w:id="47">
    <w:p w14:paraId="4CCA2C57" w14:textId="5FEA3B1E" w:rsidR="0084535B" w:rsidRDefault="0084535B">
      <w:pPr>
        <w:pStyle w:val="Funotentext"/>
      </w:pPr>
      <w:r>
        <w:rPr>
          <w:rStyle w:val="Funotenzeichen"/>
        </w:rPr>
        <w:footnoteRef/>
      </w:r>
      <w:r>
        <w:t xml:space="preserve"> Art. 19 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09F"/>
    <w:multiLevelType w:val="hybridMultilevel"/>
    <w:tmpl w:val="EFFC24F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896747"/>
    <w:multiLevelType w:val="hybridMultilevel"/>
    <w:tmpl w:val="A86A6454"/>
    <w:lvl w:ilvl="0" w:tplc="FFFFFFFF">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19212C9A"/>
    <w:multiLevelType w:val="hybridMultilevel"/>
    <w:tmpl w:val="90EC0FA0"/>
    <w:lvl w:ilvl="0" w:tplc="FFFFFFFF">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771277"/>
    <w:multiLevelType w:val="hybridMultilevel"/>
    <w:tmpl w:val="0B9823F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105AF9"/>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1C88567C"/>
    <w:multiLevelType w:val="multilevel"/>
    <w:tmpl w:val="9306B91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7F5294"/>
    <w:multiLevelType w:val="hybridMultilevel"/>
    <w:tmpl w:val="0B9823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FF4DAB"/>
    <w:multiLevelType w:val="hybridMultilevel"/>
    <w:tmpl w:val="043E19F0"/>
    <w:lvl w:ilvl="0" w:tplc="FFFFFFFF">
      <w:start w:val="1"/>
      <w:numFmt w:val="lowerLetter"/>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63DE9866">
      <w:start w:val="1"/>
      <w:numFmt w:val="decimal"/>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F82BB4"/>
    <w:multiLevelType w:val="hybridMultilevel"/>
    <w:tmpl w:val="AD72A440"/>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7076DD8"/>
    <w:multiLevelType w:val="hybridMultilevel"/>
    <w:tmpl w:val="ABF8BB5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55C4F02"/>
    <w:multiLevelType w:val="hybridMultilevel"/>
    <w:tmpl w:val="27EC06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58A7EF0"/>
    <w:multiLevelType w:val="hybridMultilevel"/>
    <w:tmpl w:val="043E19F0"/>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B641AA"/>
    <w:multiLevelType w:val="hybridMultilevel"/>
    <w:tmpl w:val="9D80D00E"/>
    <w:lvl w:ilvl="0" w:tplc="FFFFFFFF">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15:restartNumberingAfterBreak="0">
    <w:nsid w:val="6FB4119A"/>
    <w:multiLevelType w:val="hybridMultilevel"/>
    <w:tmpl w:val="A86A645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73031336"/>
    <w:multiLevelType w:val="hybridMultilevel"/>
    <w:tmpl w:val="5ED0A9B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595BF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21857868">
    <w:abstractNumId w:val="10"/>
  </w:num>
  <w:num w:numId="2" w16cid:durableId="1150632486">
    <w:abstractNumId w:val="15"/>
  </w:num>
  <w:num w:numId="3" w16cid:durableId="362099709">
    <w:abstractNumId w:val="5"/>
  </w:num>
  <w:num w:numId="4" w16cid:durableId="170267369">
    <w:abstractNumId w:val="4"/>
  </w:num>
  <w:num w:numId="5" w16cid:durableId="1143616281">
    <w:abstractNumId w:val="4"/>
  </w:num>
  <w:num w:numId="6" w16cid:durableId="1069617916">
    <w:abstractNumId w:val="14"/>
  </w:num>
  <w:num w:numId="7" w16cid:durableId="152184000">
    <w:abstractNumId w:val="0"/>
  </w:num>
  <w:num w:numId="8" w16cid:durableId="874734178">
    <w:abstractNumId w:val="3"/>
  </w:num>
  <w:num w:numId="9" w16cid:durableId="1088623270">
    <w:abstractNumId w:val="6"/>
  </w:num>
  <w:num w:numId="10" w16cid:durableId="1405225908">
    <w:abstractNumId w:val="1"/>
  </w:num>
  <w:num w:numId="11" w16cid:durableId="2053917278">
    <w:abstractNumId w:val="13"/>
  </w:num>
  <w:num w:numId="12" w16cid:durableId="1342470906">
    <w:abstractNumId w:val="7"/>
  </w:num>
  <w:num w:numId="13" w16cid:durableId="199632305">
    <w:abstractNumId w:val="11"/>
  </w:num>
  <w:num w:numId="14" w16cid:durableId="390732274">
    <w:abstractNumId w:val="2"/>
  </w:num>
  <w:num w:numId="15" w16cid:durableId="540359598">
    <w:abstractNumId w:val="12"/>
  </w:num>
  <w:num w:numId="16" w16cid:durableId="1906522439">
    <w:abstractNumId w:val="8"/>
  </w:num>
  <w:num w:numId="17" w16cid:durableId="8687648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C9"/>
    <w:rsid w:val="00001859"/>
    <w:rsid w:val="00010252"/>
    <w:rsid w:val="0001377A"/>
    <w:rsid w:val="00015FC1"/>
    <w:rsid w:val="00025174"/>
    <w:rsid w:val="000324DD"/>
    <w:rsid w:val="00032E79"/>
    <w:rsid w:val="00033A6D"/>
    <w:rsid w:val="00040867"/>
    <w:rsid w:val="0004346E"/>
    <w:rsid w:val="0004485A"/>
    <w:rsid w:val="00050A12"/>
    <w:rsid w:val="00056186"/>
    <w:rsid w:val="0005702E"/>
    <w:rsid w:val="00057485"/>
    <w:rsid w:val="00060DD9"/>
    <w:rsid w:val="00062E47"/>
    <w:rsid w:val="00065226"/>
    <w:rsid w:val="00066F21"/>
    <w:rsid w:val="00070650"/>
    <w:rsid w:val="00076960"/>
    <w:rsid w:val="0008062E"/>
    <w:rsid w:val="00083D3C"/>
    <w:rsid w:val="00092FAD"/>
    <w:rsid w:val="000A1D32"/>
    <w:rsid w:val="000A415B"/>
    <w:rsid w:val="000A45D8"/>
    <w:rsid w:val="000A4CE1"/>
    <w:rsid w:val="000B3751"/>
    <w:rsid w:val="000B4ECF"/>
    <w:rsid w:val="000C7166"/>
    <w:rsid w:val="000D04C6"/>
    <w:rsid w:val="000D0BF3"/>
    <w:rsid w:val="000D2D19"/>
    <w:rsid w:val="000E5086"/>
    <w:rsid w:val="000E6257"/>
    <w:rsid w:val="000F3F45"/>
    <w:rsid w:val="000F44FF"/>
    <w:rsid w:val="000F5E17"/>
    <w:rsid w:val="000F619C"/>
    <w:rsid w:val="000F77C8"/>
    <w:rsid w:val="000F7FED"/>
    <w:rsid w:val="00101536"/>
    <w:rsid w:val="00102B0B"/>
    <w:rsid w:val="001043AC"/>
    <w:rsid w:val="0011098B"/>
    <w:rsid w:val="0011472D"/>
    <w:rsid w:val="00124F7E"/>
    <w:rsid w:val="00126123"/>
    <w:rsid w:val="00131FAD"/>
    <w:rsid w:val="00132A37"/>
    <w:rsid w:val="00135C6A"/>
    <w:rsid w:val="00137853"/>
    <w:rsid w:val="00143A8F"/>
    <w:rsid w:val="00145071"/>
    <w:rsid w:val="001519D0"/>
    <w:rsid w:val="00153FB0"/>
    <w:rsid w:val="001614F6"/>
    <w:rsid w:val="00161BFC"/>
    <w:rsid w:val="00162B5D"/>
    <w:rsid w:val="00164CFF"/>
    <w:rsid w:val="001662C7"/>
    <w:rsid w:val="001724F3"/>
    <w:rsid w:val="0017321C"/>
    <w:rsid w:val="00173A3C"/>
    <w:rsid w:val="0018042F"/>
    <w:rsid w:val="0018189E"/>
    <w:rsid w:val="0018342A"/>
    <w:rsid w:val="00190534"/>
    <w:rsid w:val="00193A87"/>
    <w:rsid w:val="001973BE"/>
    <w:rsid w:val="00197FA6"/>
    <w:rsid w:val="001A790F"/>
    <w:rsid w:val="001A7E37"/>
    <w:rsid w:val="001B72CF"/>
    <w:rsid w:val="001B7EDD"/>
    <w:rsid w:val="001C0743"/>
    <w:rsid w:val="001C3C6A"/>
    <w:rsid w:val="001C4FA7"/>
    <w:rsid w:val="001C63AE"/>
    <w:rsid w:val="001D2F8A"/>
    <w:rsid w:val="001D6FE5"/>
    <w:rsid w:val="001D7171"/>
    <w:rsid w:val="001E2E9D"/>
    <w:rsid w:val="001F3331"/>
    <w:rsid w:val="001F6B83"/>
    <w:rsid w:val="001F7B1E"/>
    <w:rsid w:val="00212EE2"/>
    <w:rsid w:val="00225457"/>
    <w:rsid w:val="00230D03"/>
    <w:rsid w:val="002350E7"/>
    <w:rsid w:val="002443D4"/>
    <w:rsid w:val="0024461F"/>
    <w:rsid w:val="00246D56"/>
    <w:rsid w:val="00246FA8"/>
    <w:rsid w:val="0025065B"/>
    <w:rsid w:val="00250828"/>
    <w:rsid w:val="002525A4"/>
    <w:rsid w:val="00261920"/>
    <w:rsid w:val="00265202"/>
    <w:rsid w:val="002714DF"/>
    <w:rsid w:val="00271561"/>
    <w:rsid w:val="0027278D"/>
    <w:rsid w:val="00273091"/>
    <w:rsid w:val="00277310"/>
    <w:rsid w:val="0028171B"/>
    <w:rsid w:val="002844D9"/>
    <w:rsid w:val="00285FD9"/>
    <w:rsid w:val="002938C0"/>
    <w:rsid w:val="00295EEE"/>
    <w:rsid w:val="002A2CCE"/>
    <w:rsid w:val="002A7DA3"/>
    <w:rsid w:val="002B2F97"/>
    <w:rsid w:val="002C08AF"/>
    <w:rsid w:val="002C35BD"/>
    <w:rsid w:val="002C5399"/>
    <w:rsid w:val="002C6127"/>
    <w:rsid w:val="002D18E2"/>
    <w:rsid w:val="002D1E84"/>
    <w:rsid w:val="002E0AC6"/>
    <w:rsid w:val="002E0EA4"/>
    <w:rsid w:val="002F38F7"/>
    <w:rsid w:val="002F432A"/>
    <w:rsid w:val="002F6FEC"/>
    <w:rsid w:val="00301CD3"/>
    <w:rsid w:val="0030643E"/>
    <w:rsid w:val="00306A31"/>
    <w:rsid w:val="00310B7D"/>
    <w:rsid w:val="00313F5A"/>
    <w:rsid w:val="00322B18"/>
    <w:rsid w:val="003271CB"/>
    <w:rsid w:val="00330D08"/>
    <w:rsid w:val="003326AA"/>
    <w:rsid w:val="00333D27"/>
    <w:rsid w:val="0035058B"/>
    <w:rsid w:val="00356785"/>
    <w:rsid w:val="003615E6"/>
    <w:rsid w:val="00363DC1"/>
    <w:rsid w:val="00366AC5"/>
    <w:rsid w:val="003812A8"/>
    <w:rsid w:val="0038446B"/>
    <w:rsid w:val="00390F31"/>
    <w:rsid w:val="0039473A"/>
    <w:rsid w:val="00396E49"/>
    <w:rsid w:val="003A0B24"/>
    <w:rsid w:val="003A16A4"/>
    <w:rsid w:val="003B21C8"/>
    <w:rsid w:val="003B75C7"/>
    <w:rsid w:val="003C026D"/>
    <w:rsid w:val="003C0980"/>
    <w:rsid w:val="003C1B9E"/>
    <w:rsid w:val="003C282E"/>
    <w:rsid w:val="003C2E16"/>
    <w:rsid w:val="003D07B5"/>
    <w:rsid w:val="003D2EB8"/>
    <w:rsid w:val="003D53E8"/>
    <w:rsid w:val="003D5706"/>
    <w:rsid w:val="003D6865"/>
    <w:rsid w:val="003D7AD8"/>
    <w:rsid w:val="003E0845"/>
    <w:rsid w:val="003E4B66"/>
    <w:rsid w:val="003F05C1"/>
    <w:rsid w:val="003F182A"/>
    <w:rsid w:val="003F257F"/>
    <w:rsid w:val="0040374F"/>
    <w:rsid w:val="00407FE3"/>
    <w:rsid w:val="004279F4"/>
    <w:rsid w:val="00433577"/>
    <w:rsid w:val="004361F4"/>
    <w:rsid w:val="00436C60"/>
    <w:rsid w:val="0044429D"/>
    <w:rsid w:val="00446237"/>
    <w:rsid w:val="00446E2E"/>
    <w:rsid w:val="00456692"/>
    <w:rsid w:val="0046157A"/>
    <w:rsid w:val="00461FC9"/>
    <w:rsid w:val="0046213F"/>
    <w:rsid w:val="00463869"/>
    <w:rsid w:val="004734AC"/>
    <w:rsid w:val="004743A9"/>
    <w:rsid w:val="004969CF"/>
    <w:rsid w:val="004A07C6"/>
    <w:rsid w:val="004A10CE"/>
    <w:rsid w:val="004A1F25"/>
    <w:rsid w:val="004B02DA"/>
    <w:rsid w:val="004B190A"/>
    <w:rsid w:val="004D0255"/>
    <w:rsid w:val="004D44D5"/>
    <w:rsid w:val="004E30FA"/>
    <w:rsid w:val="004E65A5"/>
    <w:rsid w:val="004F11FA"/>
    <w:rsid w:val="004F5741"/>
    <w:rsid w:val="004F64EE"/>
    <w:rsid w:val="004F6B1C"/>
    <w:rsid w:val="00501261"/>
    <w:rsid w:val="00501858"/>
    <w:rsid w:val="00503C64"/>
    <w:rsid w:val="00503FFE"/>
    <w:rsid w:val="00505510"/>
    <w:rsid w:val="00506450"/>
    <w:rsid w:val="00506817"/>
    <w:rsid w:val="00513EFB"/>
    <w:rsid w:val="00520332"/>
    <w:rsid w:val="00520B23"/>
    <w:rsid w:val="005214DB"/>
    <w:rsid w:val="00536FA5"/>
    <w:rsid w:val="0054100B"/>
    <w:rsid w:val="00541C3F"/>
    <w:rsid w:val="00542E11"/>
    <w:rsid w:val="005455BA"/>
    <w:rsid w:val="005475A8"/>
    <w:rsid w:val="00550CCD"/>
    <w:rsid w:val="005567E8"/>
    <w:rsid w:val="00556978"/>
    <w:rsid w:val="00561C0D"/>
    <w:rsid w:val="00562EF4"/>
    <w:rsid w:val="00563C99"/>
    <w:rsid w:val="0057555E"/>
    <w:rsid w:val="00582B19"/>
    <w:rsid w:val="00582BD7"/>
    <w:rsid w:val="00582E61"/>
    <w:rsid w:val="00583F82"/>
    <w:rsid w:val="00585D80"/>
    <w:rsid w:val="00595FD7"/>
    <w:rsid w:val="005B7295"/>
    <w:rsid w:val="005C5045"/>
    <w:rsid w:val="005C51CF"/>
    <w:rsid w:val="005D0540"/>
    <w:rsid w:val="005D145B"/>
    <w:rsid w:val="005D4308"/>
    <w:rsid w:val="005D5B14"/>
    <w:rsid w:val="005D5DEE"/>
    <w:rsid w:val="005D75EA"/>
    <w:rsid w:val="005E0977"/>
    <w:rsid w:val="005F1E73"/>
    <w:rsid w:val="005F3410"/>
    <w:rsid w:val="005F6CA5"/>
    <w:rsid w:val="00602D71"/>
    <w:rsid w:val="00606C4F"/>
    <w:rsid w:val="00615E1E"/>
    <w:rsid w:val="00616047"/>
    <w:rsid w:val="006160BF"/>
    <w:rsid w:val="00622A1F"/>
    <w:rsid w:val="00631129"/>
    <w:rsid w:val="00640B7D"/>
    <w:rsid w:val="006436CF"/>
    <w:rsid w:val="006445E2"/>
    <w:rsid w:val="0064486D"/>
    <w:rsid w:val="006521DD"/>
    <w:rsid w:val="00653723"/>
    <w:rsid w:val="00653DC8"/>
    <w:rsid w:val="0066317D"/>
    <w:rsid w:val="00671C39"/>
    <w:rsid w:val="00681430"/>
    <w:rsid w:val="00684016"/>
    <w:rsid w:val="00684371"/>
    <w:rsid w:val="006847CE"/>
    <w:rsid w:val="00685EB9"/>
    <w:rsid w:val="006979F6"/>
    <w:rsid w:val="006A31C9"/>
    <w:rsid w:val="006A632B"/>
    <w:rsid w:val="006A639D"/>
    <w:rsid w:val="006B2B8C"/>
    <w:rsid w:val="006B3929"/>
    <w:rsid w:val="006B7A6B"/>
    <w:rsid w:val="006C112D"/>
    <w:rsid w:val="006C58D6"/>
    <w:rsid w:val="006C5F3D"/>
    <w:rsid w:val="006D5EBE"/>
    <w:rsid w:val="006E5DBA"/>
    <w:rsid w:val="006F04FA"/>
    <w:rsid w:val="006F1877"/>
    <w:rsid w:val="006F55A3"/>
    <w:rsid w:val="00701B7F"/>
    <w:rsid w:val="0070248A"/>
    <w:rsid w:val="0070443F"/>
    <w:rsid w:val="0070646F"/>
    <w:rsid w:val="00712197"/>
    <w:rsid w:val="0071285D"/>
    <w:rsid w:val="00712CEB"/>
    <w:rsid w:val="00714575"/>
    <w:rsid w:val="0071482C"/>
    <w:rsid w:val="00721FFA"/>
    <w:rsid w:val="00727762"/>
    <w:rsid w:val="0073240E"/>
    <w:rsid w:val="00743A55"/>
    <w:rsid w:val="00750ED2"/>
    <w:rsid w:val="0075320C"/>
    <w:rsid w:val="00760F3F"/>
    <w:rsid w:val="007618C0"/>
    <w:rsid w:val="00767712"/>
    <w:rsid w:val="00773BB3"/>
    <w:rsid w:val="00775CCC"/>
    <w:rsid w:val="00776605"/>
    <w:rsid w:val="00782581"/>
    <w:rsid w:val="007858BC"/>
    <w:rsid w:val="0079365F"/>
    <w:rsid w:val="007937B9"/>
    <w:rsid w:val="007A44A8"/>
    <w:rsid w:val="007A714F"/>
    <w:rsid w:val="007B0887"/>
    <w:rsid w:val="007B70AC"/>
    <w:rsid w:val="007C0738"/>
    <w:rsid w:val="007C1343"/>
    <w:rsid w:val="007C2778"/>
    <w:rsid w:val="007C3FEF"/>
    <w:rsid w:val="007C56D6"/>
    <w:rsid w:val="007D015B"/>
    <w:rsid w:val="007D1BE4"/>
    <w:rsid w:val="007D29B3"/>
    <w:rsid w:val="007D3703"/>
    <w:rsid w:val="007D42C0"/>
    <w:rsid w:val="007E1707"/>
    <w:rsid w:val="007F01F7"/>
    <w:rsid w:val="007F42A5"/>
    <w:rsid w:val="00800C89"/>
    <w:rsid w:val="00805553"/>
    <w:rsid w:val="00805B02"/>
    <w:rsid w:val="00812EA5"/>
    <w:rsid w:val="008179A0"/>
    <w:rsid w:val="00822C86"/>
    <w:rsid w:val="00823D26"/>
    <w:rsid w:val="00824E22"/>
    <w:rsid w:val="00826C65"/>
    <w:rsid w:val="0082772A"/>
    <w:rsid w:val="00833E97"/>
    <w:rsid w:val="00837888"/>
    <w:rsid w:val="00844035"/>
    <w:rsid w:val="0084535B"/>
    <w:rsid w:val="00846745"/>
    <w:rsid w:val="008514DA"/>
    <w:rsid w:val="0085203C"/>
    <w:rsid w:val="00856D13"/>
    <w:rsid w:val="00865318"/>
    <w:rsid w:val="00866033"/>
    <w:rsid w:val="00867351"/>
    <w:rsid w:val="00880F56"/>
    <w:rsid w:val="00881ABF"/>
    <w:rsid w:val="00885867"/>
    <w:rsid w:val="00886E4D"/>
    <w:rsid w:val="0089163F"/>
    <w:rsid w:val="00896B66"/>
    <w:rsid w:val="00896CA4"/>
    <w:rsid w:val="008A0282"/>
    <w:rsid w:val="008A0EDC"/>
    <w:rsid w:val="008A248D"/>
    <w:rsid w:val="008A4E69"/>
    <w:rsid w:val="008A7C03"/>
    <w:rsid w:val="008B1194"/>
    <w:rsid w:val="008C3FB1"/>
    <w:rsid w:val="008C4857"/>
    <w:rsid w:val="008C65D2"/>
    <w:rsid w:val="008C65D6"/>
    <w:rsid w:val="008C6981"/>
    <w:rsid w:val="008D05D8"/>
    <w:rsid w:val="008D075F"/>
    <w:rsid w:val="008D1011"/>
    <w:rsid w:val="008D27CD"/>
    <w:rsid w:val="008D3D65"/>
    <w:rsid w:val="008D7A1C"/>
    <w:rsid w:val="008E3816"/>
    <w:rsid w:val="008E618E"/>
    <w:rsid w:val="008F1156"/>
    <w:rsid w:val="008F395C"/>
    <w:rsid w:val="008F3AEF"/>
    <w:rsid w:val="008F7F19"/>
    <w:rsid w:val="00903780"/>
    <w:rsid w:val="00904767"/>
    <w:rsid w:val="0090517C"/>
    <w:rsid w:val="0091103E"/>
    <w:rsid w:val="00916A30"/>
    <w:rsid w:val="009259F0"/>
    <w:rsid w:val="0092779C"/>
    <w:rsid w:val="00931BD3"/>
    <w:rsid w:val="0094260A"/>
    <w:rsid w:val="00942963"/>
    <w:rsid w:val="0094479F"/>
    <w:rsid w:val="0095162C"/>
    <w:rsid w:val="00955D18"/>
    <w:rsid w:val="00960A50"/>
    <w:rsid w:val="009610B1"/>
    <w:rsid w:val="009654D0"/>
    <w:rsid w:val="00966DE9"/>
    <w:rsid w:val="00970B18"/>
    <w:rsid w:val="00971664"/>
    <w:rsid w:val="00972373"/>
    <w:rsid w:val="009727BE"/>
    <w:rsid w:val="00973CEB"/>
    <w:rsid w:val="009757CB"/>
    <w:rsid w:val="00977DBE"/>
    <w:rsid w:val="00985611"/>
    <w:rsid w:val="0099240C"/>
    <w:rsid w:val="00997128"/>
    <w:rsid w:val="009A2FFE"/>
    <w:rsid w:val="009A3D49"/>
    <w:rsid w:val="009A44F1"/>
    <w:rsid w:val="009A5336"/>
    <w:rsid w:val="009A6985"/>
    <w:rsid w:val="009A761C"/>
    <w:rsid w:val="009B061E"/>
    <w:rsid w:val="009B16DB"/>
    <w:rsid w:val="009B2725"/>
    <w:rsid w:val="009B7BD1"/>
    <w:rsid w:val="009C1CCC"/>
    <w:rsid w:val="009C2EEC"/>
    <w:rsid w:val="009C5D53"/>
    <w:rsid w:val="009C5DC7"/>
    <w:rsid w:val="009C6544"/>
    <w:rsid w:val="009D0AA2"/>
    <w:rsid w:val="009D2BAA"/>
    <w:rsid w:val="009D461C"/>
    <w:rsid w:val="009D66A6"/>
    <w:rsid w:val="009D67EA"/>
    <w:rsid w:val="009E1FAC"/>
    <w:rsid w:val="009E37FC"/>
    <w:rsid w:val="009E6B7E"/>
    <w:rsid w:val="009F04AB"/>
    <w:rsid w:val="009F53A6"/>
    <w:rsid w:val="009F5769"/>
    <w:rsid w:val="009F5FBB"/>
    <w:rsid w:val="00A0280D"/>
    <w:rsid w:val="00A03BC3"/>
    <w:rsid w:val="00A05E1F"/>
    <w:rsid w:val="00A06CE3"/>
    <w:rsid w:val="00A10891"/>
    <w:rsid w:val="00A108AC"/>
    <w:rsid w:val="00A109DE"/>
    <w:rsid w:val="00A13FAC"/>
    <w:rsid w:val="00A229CD"/>
    <w:rsid w:val="00A254AA"/>
    <w:rsid w:val="00A25A00"/>
    <w:rsid w:val="00A25D26"/>
    <w:rsid w:val="00A32CB4"/>
    <w:rsid w:val="00A334E0"/>
    <w:rsid w:val="00A34A38"/>
    <w:rsid w:val="00A3629E"/>
    <w:rsid w:val="00A36684"/>
    <w:rsid w:val="00A37A21"/>
    <w:rsid w:val="00A42465"/>
    <w:rsid w:val="00A47AAB"/>
    <w:rsid w:val="00A50528"/>
    <w:rsid w:val="00A53519"/>
    <w:rsid w:val="00A55C49"/>
    <w:rsid w:val="00A60288"/>
    <w:rsid w:val="00A6476B"/>
    <w:rsid w:val="00A66DCF"/>
    <w:rsid w:val="00A75F87"/>
    <w:rsid w:val="00A8256A"/>
    <w:rsid w:val="00A83BE0"/>
    <w:rsid w:val="00A91613"/>
    <w:rsid w:val="00A957D7"/>
    <w:rsid w:val="00AA1DA4"/>
    <w:rsid w:val="00AB166F"/>
    <w:rsid w:val="00AB5578"/>
    <w:rsid w:val="00AC31FB"/>
    <w:rsid w:val="00AC7161"/>
    <w:rsid w:val="00AE4E0E"/>
    <w:rsid w:val="00AE5458"/>
    <w:rsid w:val="00AF088D"/>
    <w:rsid w:val="00B0687A"/>
    <w:rsid w:val="00B06B8D"/>
    <w:rsid w:val="00B12CB0"/>
    <w:rsid w:val="00B17CD7"/>
    <w:rsid w:val="00B20C0C"/>
    <w:rsid w:val="00B237C3"/>
    <w:rsid w:val="00B33070"/>
    <w:rsid w:val="00B347EB"/>
    <w:rsid w:val="00B36D73"/>
    <w:rsid w:val="00B45F7E"/>
    <w:rsid w:val="00B52732"/>
    <w:rsid w:val="00B53CA1"/>
    <w:rsid w:val="00B571AC"/>
    <w:rsid w:val="00B60299"/>
    <w:rsid w:val="00B646A1"/>
    <w:rsid w:val="00B67D78"/>
    <w:rsid w:val="00B67E17"/>
    <w:rsid w:val="00B716C2"/>
    <w:rsid w:val="00B72A45"/>
    <w:rsid w:val="00B74F6A"/>
    <w:rsid w:val="00B77290"/>
    <w:rsid w:val="00B77A03"/>
    <w:rsid w:val="00B83922"/>
    <w:rsid w:val="00B87922"/>
    <w:rsid w:val="00B87B6C"/>
    <w:rsid w:val="00B96B75"/>
    <w:rsid w:val="00BA0CF4"/>
    <w:rsid w:val="00BA1D8E"/>
    <w:rsid w:val="00BA4614"/>
    <w:rsid w:val="00BC27CE"/>
    <w:rsid w:val="00BC3839"/>
    <w:rsid w:val="00BC48BF"/>
    <w:rsid w:val="00BC63DF"/>
    <w:rsid w:val="00BD02F6"/>
    <w:rsid w:val="00BD0941"/>
    <w:rsid w:val="00BD0B1D"/>
    <w:rsid w:val="00BD2067"/>
    <w:rsid w:val="00BD2B0E"/>
    <w:rsid w:val="00BE127F"/>
    <w:rsid w:val="00BE63E5"/>
    <w:rsid w:val="00BF18A8"/>
    <w:rsid w:val="00BF290A"/>
    <w:rsid w:val="00C037CE"/>
    <w:rsid w:val="00C14918"/>
    <w:rsid w:val="00C14BBA"/>
    <w:rsid w:val="00C17CFA"/>
    <w:rsid w:val="00C235F3"/>
    <w:rsid w:val="00C247B3"/>
    <w:rsid w:val="00C25DEB"/>
    <w:rsid w:val="00C26D24"/>
    <w:rsid w:val="00C31048"/>
    <w:rsid w:val="00C330AC"/>
    <w:rsid w:val="00C34665"/>
    <w:rsid w:val="00C34A11"/>
    <w:rsid w:val="00C40B41"/>
    <w:rsid w:val="00C41DD2"/>
    <w:rsid w:val="00C42141"/>
    <w:rsid w:val="00C421F6"/>
    <w:rsid w:val="00C4239F"/>
    <w:rsid w:val="00C44EE2"/>
    <w:rsid w:val="00C47CF1"/>
    <w:rsid w:val="00C52099"/>
    <w:rsid w:val="00C52722"/>
    <w:rsid w:val="00C5382C"/>
    <w:rsid w:val="00C55A3C"/>
    <w:rsid w:val="00C56715"/>
    <w:rsid w:val="00C70CBA"/>
    <w:rsid w:val="00C77B92"/>
    <w:rsid w:val="00C80A6A"/>
    <w:rsid w:val="00C828F6"/>
    <w:rsid w:val="00C83F43"/>
    <w:rsid w:val="00C90858"/>
    <w:rsid w:val="00C922EE"/>
    <w:rsid w:val="00C96489"/>
    <w:rsid w:val="00CA0986"/>
    <w:rsid w:val="00CA191F"/>
    <w:rsid w:val="00CA277A"/>
    <w:rsid w:val="00CA292C"/>
    <w:rsid w:val="00CA4E5B"/>
    <w:rsid w:val="00CB1615"/>
    <w:rsid w:val="00CC1BD7"/>
    <w:rsid w:val="00CC5A74"/>
    <w:rsid w:val="00CD536B"/>
    <w:rsid w:val="00CD7233"/>
    <w:rsid w:val="00CE4BDB"/>
    <w:rsid w:val="00CE714E"/>
    <w:rsid w:val="00CF2008"/>
    <w:rsid w:val="00CF449C"/>
    <w:rsid w:val="00D01522"/>
    <w:rsid w:val="00D015EB"/>
    <w:rsid w:val="00D11CBC"/>
    <w:rsid w:val="00D12BF6"/>
    <w:rsid w:val="00D13AF0"/>
    <w:rsid w:val="00D15E51"/>
    <w:rsid w:val="00D161EC"/>
    <w:rsid w:val="00D20401"/>
    <w:rsid w:val="00D21775"/>
    <w:rsid w:val="00D23B95"/>
    <w:rsid w:val="00D31E4D"/>
    <w:rsid w:val="00D33E4C"/>
    <w:rsid w:val="00D36641"/>
    <w:rsid w:val="00D47818"/>
    <w:rsid w:val="00D617A6"/>
    <w:rsid w:val="00D651B2"/>
    <w:rsid w:val="00D672DB"/>
    <w:rsid w:val="00D701F3"/>
    <w:rsid w:val="00D71932"/>
    <w:rsid w:val="00D90182"/>
    <w:rsid w:val="00D9077F"/>
    <w:rsid w:val="00D93FD7"/>
    <w:rsid w:val="00D94CF7"/>
    <w:rsid w:val="00D9776F"/>
    <w:rsid w:val="00DA2005"/>
    <w:rsid w:val="00DA3104"/>
    <w:rsid w:val="00DA3983"/>
    <w:rsid w:val="00DA452A"/>
    <w:rsid w:val="00DA7F54"/>
    <w:rsid w:val="00DB2D35"/>
    <w:rsid w:val="00DB390C"/>
    <w:rsid w:val="00DD33C9"/>
    <w:rsid w:val="00DD561D"/>
    <w:rsid w:val="00DE484B"/>
    <w:rsid w:val="00DE5F25"/>
    <w:rsid w:val="00DE6792"/>
    <w:rsid w:val="00DE7CBB"/>
    <w:rsid w:val="00DF0879"/>
    <w:rsid w:val="00DF2D43"/>
    <w:rsid w:val="00DF50D5"/>
    <w:rsid w:val="00DF64D0"/>
    <w:rsid w:val="00DF6A88"/>
    <w:rsid w:val="00E06111"/>
    <w:rsid w:val="00E0658A"/>
    <w:rsid w:val="00E130B0"/>
    <w:rsid w:val="00E17CE6"/>
    <w:rsid w:val="00E30DDD"/>
    <w:rsid w:val="00E31147"/>
    <w:rsid w:val="00E350CC"/>
    <w:rsid w:val="00E3700D"/>
    <w:rsid w:val="00E4530C"/>
    <w:rsid w:val="00E45325"/>
    <w:rsid w:val="00E511D4"/>
    <w:rsid w:val="00E52F30"/>
    <w:rsid w:val="00E55F99"/>
    <w:rsid w:val="00E57916"/>
    <w:rsid w:val="00E61426"/>
    <w:rsid w:val="00E635A6"/>
    <w:rsid w:val="00E7552B"/>
    <w:rsid w:val="00E75713"/>
    <w:rsid w:val="00E7622A"/>
    <w:rsid w:val="00E7710F"/>
    <w:rsid w:val="00E84726"/>
    <w:rsid w:val="00E84967"/>
    <w:rsid w:val="00E8574E"/>
    <w:rsid w:val="00E8740E"/>
    <w:rsid w:val="00E92269"/>
    <w:rsid w:val="00E9769F"/>
    <w:rsid w:val="00EA0FC6"/>
    <w:rsid w:val="00EA3FDB"/>
    <w:rsid w:val="00EA4981"/>
    <w:rsid w:val="00EA6AEE"/>
    <w:rsid w:val="00EB0E1C"/>
    <w:rsid w:val="00EB4272"/>
    <w:rsid w:val="00EB5235"/>
    <w:rsid w:val="00EB6125"/>
    <w:rsid w:val="00ED3349"/>
    <w:rsid w:val="00ED4E7E"/>
    <w:rsid w:val="00EE24F1"/>
    <w:rsid w:val="00EF396F"/>
    <w:rsid w:val="00EF6785"/>
    <w:rsid w:val="00F010BC"/>
    <w:rsid w:val="00F106B0"/>
    <w:rsid w:val="00F1143C"/>
    <w:rsid w:val="00F12ADA"/>
    <w:rsid w:val="00F133A4"/>
    <w:rsid w:val="00F17934"/>
    <w:rsid w:val="00F236F9"/>
    <w:rsid w:val="00F24B5A"/>
    <w:rsid w:val="00F25B36"/>
    <w:rsid w:val="00F25FA6"/>
    <w:rsid w:val="00F278C0"/>
    <w:rsid w:val="00F27E89"/>
    <w:rsid w:val="00F315CF"/>
    <w:rsid w:val="00F35796"/>
    <w:rsid w:val="00F359F7"/>
    <w:rsid w:val="00F367EE"/>
    <w:rsid w:val="00F370CD"/>
    <w:rsid w:val="00F40394"/>
    <w:rsid w:val="00F41146"/>
    <w:rsid w:val="00F41BD1"/>
    <w:rsid w:val="00F47342"/>
    <w:rsid w:val="00F54C36"/>
    <w:rsid w:val="00F57EAE"/>
    <w:rsid w:val="00F61088"/>
    <w:rsid w:val="00F62A6E"/>
    <w:rsid w:val="00F632F8"/>
    <w:rsid w:val="00F66D97"/>
    <w:rsid w:val="00F70049"/>
    <w:rsid w:val="00F7543E"/>
    <w:rsid w:val="00F80F43"/>
    <w:rsid w:val="00F85FC2"/>
    <w:rsid w:val="00F96E8F"/>
    <w:rsid w:val="00FA1DCC"/>
    <w:rsid w:val="00FA3031"/>
    <w:rsid w:val="00FA4459"/>
    <w:rsid w:val="00FA56FB"/>
    <w:rsid w:val="00FB0DC9"/>
    <w:rsid w:val="00FB465E"/>
    <w:rsid w:val="00FB47D3"/>
    <w:rsid w:val="00FB6375"/>
    <w:rsid w:val="00FC4263"/>
    <w:rsid w:val="00FC56DC"/>
    <w:rsid w:val="00FC6F81"/>
    <w:rsid w:val="00FD077A"/>
    <w:rsid w:val="00FD667F"/>
    <w:rsid w:val="00FD7DB5"/>
    <w:rsid w:val="00FE419D"/>
    <w:rsid w:val="00FF1C46"/>
    <w:rsid w:val="00FF5CDE"/>
    <w:rsid w:val="00FF6C02"/>
    <w:rsid w:val="00FF6CF8"/>
    <w:rsid w:val="00FF78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FBABDEE"/>
  <w15:chartTrackingRefBased/>
  <w15:docId w15:val="{736F5D11-2731-564C-961E-1665EE73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D33C9"/>
    <w:pPr>
      <w:keepNext/>
      <w:keepLines/>
      <w:numPr>
        <w:numId w:val="4"/>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DD33C9"/>
    <w:pPr>
      <w:keepNext/>
      <w:keepLines/>
      <w:numPr>
        <w:ilvl w:val="1"/>
        <w:numId w:val="4"/>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DD33C9"/>
    <w:pPr>
      <w:keepNext/>
      <w:keepLines/>
      <w:numPr>
        <w:ilvl w:val="2"/>
        <w:numId w:val="4"/>
      </w:numPr>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DD33C9"/>
    <w:pPr>
      <w:keepNext/>
      <w:keepLines/>
      <w:numPr>
        <w:ilvl w:val="3"/>
        <w:numId w:val="4"/>
      </w:numPr>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D33C9"/>
    <w:pPr>
      <w:keepNext/>
      <w:keepLines/>
      <w:numPr>
        <w:ilvl w:val="4"/>
        <w:numId w:val="4"/>
      </w:numPr>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unhideWhenUsed/>
    <w:qFormat/>
    <w:rsid w:val="00DD33C9"/>
    <w:pPr>
      <w:keepNext/>
      <w:keepLines/>
      <w:numPr>
        <w:ilvl w:val="5"/>
        <w:numId w:val="4"/>
      </w:numPr>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D33C9"/>
    <w:pPr>
      <w:keepNext/>
      <w:keepLines/>
      <w:numPr>
        <w:ilvl w:val="6"/>
        <w:numId w:val="4"/>
      </w:numPr>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D33C9"/>
    <w:pPr>
      <w:keepNext/>
      <w:keepLines/>
      <w:numPr>
        <w:ilvl w:val="7"/>
        <w:numId w:val="4"/>
      </w:numPr>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D33C9"/>
    <w:pPr>
      <w:keepNext/>
      <w:keepLines/>
      <w:numPr>
        <w:ilvl w:val="8"/>
        <w:numId w:val="4"/>
      </w:numPr>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ngenWirtschaftsrecht">
    <w:name w:val="Übungen Wirtschaftsrecht"/>
    <w:basedOn w:val="Standard"/>
    <w:qFormat/>
    <w:rsid w:val="00A254AA"/>
    <w:rPr>
      <w:rFonts w:ascii="Arial" w:hAnsi="Arial"/>
    </w:rPr>
  </w:style>
  <w:style w:type="character" w:customStyle="1" w:styleId="berschrift1Zchn">
    <w:name w:val="Überschrift 1 Zchn"/>
    <w:basedOn w:val="Absatz-Standardschriftart"/>
    <w:link w:val="berschrift1"/>
    <w:uiPriority w:val="9"/>
    <w:rsid w:val="00DD33C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DD33C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DD33C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DD33C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D33C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rsid w:val="00DD33C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D33C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D33C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D33C9"/>
    <w:rPr>
      <w:rFonts w:eastAsiaTheme="majorEastAsia" w:cstheme="majorBidi"/>
      <w:color w:val="272727" w:themeColor="text1" w:themeTint="D8"/>
    </w:rPr>
  </w:style>
  <w:style w:type="paragraph" w:styleId="Titel">
    <w:name w:val="Title"/>
    <w:basedOn w:val="Standard"/>
    <w:next w:val="Standard"/>
    <w:link w:val="TitelZchn"/>
    <w:uiPriority w:val="10"/>
    <w:qFormat/>
    <w:rsid w:val="00DD33C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D33C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D33C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D33C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D33C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D33C9"/>
    <w:rPr>
      <w:i/>
      <w:iCs/>
      <w:color w:val="404040" w:themeColor="text1" w:themeTint="BF"/>
    </w:rPr>
  </w:style>
  <w:style w:type="paragraph" w:styleId="Listenabsatz">
    <w:name w:val="List Paragraph"/>
    <w:basedOn w:val="Standard"/>
    <w:uiPriority w:val="34"/>
    <w:qFormat/>
    <w:rsid w:val="00DD33C9"/>
    <w:pPr>
      <w:ind w:left="720"/>
      <w:contextualSpacing/>
    </w:pPr>
  </w:style>
  <w:style w:type="character" w:styleId="IntensiveHervorhebung">
    <w:name w:val="Intense Emphasis"/>
    <w:basedOn w:val="Absatz-Standardschriftart"/>
    <w:uiPriority w:val="21"/>
    <w:qFormat/>
    <w:rsid w:val="00DD33C9"/>
    <w:rPr>
      <w:i/>
      <w:iCs/>
      <w:color w:val="0F4761" w:themeColor="accent1" w:themeShade="BF"/>
    </w:rPr>
  </w:style>
  <w:style w:type="paragraph" w:styleId="IntensivesZitat">
    <w:name w:val="Intense Quote"/>
    <w:basedOn w:val="Standard"/>
    <w:next w:val="Standard"/>
    <w:link w:val="IntensivesZitatZchn"/>
    <w:uiPriority w:val="30"/>
    <w:qFormat/>
    <w:rsid w:val="00DD33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D33C9"/>
    <w:rPr>
      <w:i/>
      <w:iCs/>
      <w:color w:val="0F4761" w:themeColor="accent1" w:themeShade="BF"/>
    </w:rPr>
  </w:style>
  <w:style w:type="character" w:styleId="IntensiverVerweis">
    <w:name w:val="Intense Reference"/>
    <w:basedOn w:val="Absatz-Standardschriftart"/>
    <w:uiPriority w:val="32"/>
    <w:qFormat/>
    <w:rsid w:val="00DD33C9"/>
    <w:rPr>
      <w:b/>
      <w:bCs/>
      <w:smallCaps/>
      <w:color w:val="0F4761" w:themeColor="accent1" w:themeShade="BF"/>
      <w:spacing w:val="5"/>
    </w:rPr>
  </w:style>
  <w:style w:type="character" w:styleId="Hyperlink">
    <w:name w:val="Hyperlink"/>
    <w:basedOn w:val="Absatz-Standardschriftart"/>
    <w:uiPriority w:val="99"/>
    <w:unhideWhenUsed/>
    <w:rsid w:val="009A3D49"/>
    <w:rPr>
      <w:color w:val="467886" w:themeColor="hyperlink"/>
      <w:u w:val="single"/>
    </w:rPr>
  </w:style>
  <w:style w:type="character" w:styleId="NichtaufgelsteErwhnung">
    <w:name w:val="Unresolved Mention"/>
    <w:basedOn w:val="Absatz-Standardschriftart"/>
    <w:uiPriority w:val="99"/>
    <w:semiHidden/>
    <w:unhideWhenUsed/>
    <w:rsid w:val="009A3D49"/>
    <w:rPr>
      <w:color w:val="605E5C"/>
      <w:shd w:val="clear" w:color="auto" w:fill="E1DFDD"/>
    </w:rPr>
  </w:style>
  <w:style w:type="table" w:styleId="Tabellenraster">
    <w:name w:val="Table Grid"/>
    <w:basedOn w:val="NormaleTabelle"/>
    <w:uiPriority w:val="39"/>
    <w:rsid w:val="000E5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0C7166"/>
    <w:rPr>
      <w:i/>
      <w:iCs/>
    </w:rPr>
  </w:style>
  <w:style w:type="paragraph" w:styleId="Funotentext">
    <w:name w:val="footnote text"/>
    <w:basedOn w:val="Standard"/>
    <w:link w:val="FunotentextZchn"/>
    <w:uiPriority w:val="99"/>
    <w:unhideWhenUsed/>
    <w:rsid w:val="00333D27"/>
    <w:rPr>
      <w:sz w:val="20"/>
      <w:szCs w:val="20"/>
    </w:rPr>
  </w:style>
  <w:style w:type="character" w:customStyle="1" w:styleId="FunotentextZchn">
    <w:name w:val="Fußnotentext Zchn"/>
    <w:basedOn w:val="Absatz-Standardschriftart"/>
    <w:link w:val="Funotentext"/>
    <w:uiPriority w:val="99"/>
    <w:rsid w:val="00333D27"/>
    <w:rPr>
      <w:sz w:val="20"/>
      <w:szCs w:val="20"/>
    </w:rPr>
  </w:style>
  <w:style w:type="character" w:styleId="Funotenzeichen">
    <w:name w:val="footnote reference"/>
    <w:basedOn w:val="Absatz-Standardschriftart"/>
    <w:uiPriority w:val="99"/>
    <w:semiHidden/>
    <w:unhideWhenUsed/>
    <w:rsid w:val="00333D27"/>
    <w:rPr>
      <w:vertAlign w:val="superscript"/>
    </w:rPr>
  </w:style>
  <w:style w:type="paragraph" w:styleId="StandardWeb">
    <w:name w:val="Normal (Web)"/>
    <w:basedOn w:val="Standard"/>
    <w:uiPriority w:val="99"/>
    <w:unhideWhenUsed/>
    <w:rsid w:val="00A60288"/>
    <w:pPr>
      <w:spacing w:before="100" w:beforeAutospacing="1" w:after="100" w:afterAutospacing="1"/>
    </w:pPr>
    <w:rPr>
      <w:rFonts w:ascii="Times New Roman" w:eastAsia="Times New Roman" w:hAnsi="Times New Roman" w:cs="Times New Roman"/>
      <w:kern w:val="0"/>
      <w:lang w:eastAsia="de-DE"/>
      <w14:ligatures w14:val="none"/>
    </w:rPr>
  </w:style>
  <w:style w:type="paragraph" w:customStyle="1" w:styleId="absatz">
    <w:name w:val="absatz"/>
    <w:basedOn w:val="Standard"/>
    <w:rsid w:val="009757CB"/>
    <w:pPr>
      <w:spacing w:before="100" w:beforeAutospacing="1" w:after="100" w:afterAutospacing="1"/>
    </w:pPr>
    <w:rPr>
      <w:rFonts w:ascii="Times New Roman" w:eastAsia="Times New Roman" w:hAnsi="Times New Roman" w:cs="Times New Roman"/>
      <w:kern w:val="0"/>
      <w:lang w:eastAsia="de-DE"/>
      <w14:ligatures w14:val="none"/>
    </w:rPr>
  </w:style>
  <w:style w:type="character" w:styleId="BesuchterLink">
    <w:name w:val="FollowedHyperlink"/>
    <w:basedOn w:val="Absatz-Standardschriftart"/>
    <w:uiPriority w:val="99"/>
    <w:semiHidden/>
    <w:unhideWhenUsed/>
    <w:rsid w:val="00B87922"/>
    <w:rPr>
      <w:color w:val="96607D" w:themeColor="followedHyperlink"/>
      <w:u w:val="single"/>
    </w:rPr>
  </w:style>
  <w:style w:type="paragraph" w:styleId="Kopfzeile">
    <w:name w:val="header"/>
    <w:basedOn w:val="Standard"/>
    <w:link w:val="KopfzeileZchn"/>
    <w:uiPriority w:val="99"/>
    <w:unhideWhenUsed/>
    <w:rsid w:val="00714575"/>
    <w:pPr>
      <w:tabs>
        <w:tab w:val="center" w:pos="4536"/>
        <w:tab w:val="right" w:pos="9072"/>
      </w:tabs>
    </w:pPr>
  </w:style>
  <w:style w:type="character" w:customStyle="1" w:styleId="KopfzeileZchn">
    <w:name w:val="Kopfzeile Zchn"/>
    <w:basedOn w:val="Absatz-Standardschriftart"/>
    <w:link w:val="Kopfzeile"/>
    <w:uiPriority w:val="99"/>
    <w:rsid w:val="00714575"/>
  </w:style>
  <w:style w:type="paragraph" w:styleId="Fuzeile">
    <w:name w:val="footer"/>
    <w:basedOn w:val="Standard"/>
    <w:link w:val="FuzeileZchn"/>
    <w:uiPriority w:val="99"/>
    <w:unhideWhenUsed/>
    <w:rsid w:val="00714575"/>
    <w:pPr>
      <w:tabs>
        <w:tab w:val="center" w:pos="4536"/>
        <w:tab w:val="right" w:pos="9072"/>
      </w:tabs>
    </w:pPr>
  </w:style>
  <w:style w:type="character" w:customStyle="1" w:styleId="FuzeileZchn">
    <w:name w:val="Fußzeile Zchn"/>
    <w:basedOn w:val="Absatz-Standardschriftart"/>
    <w:link w:val="Fuzeile"/>
    <w:uiPriority w:val="99"/>
    <w:rsid w:val="00714575"/>
  </w:style>
  <w:style w:type="character" w:styleId="Seitenzahl">
    <w:name w:val="page number"/>
    <w:basedOn w:val="Absatz-Standardschriftart"/>
    <w:uiPriority w:val="99"/>
    <w:semiHidden/>
    <w:unhideWhenUsed/>
    <w:rsid w:val="0038446B"/>
  </w:style>
  <w:style w:type="paragraph" w:customStyle="1" w:styleId="srnummer">
    <w:name w:val="srnummer"/>
    <w:basedOn w:val="Standard"/>
    <w:rsid w:val="000A45D8"/>
    <w:pPr>
      <w:spacing w:before="100" w:beforeAutospacing="1" w:after="100" w:afterAutospacing="1"/>
    </w:pPr>
    <w:rPr>
      <w:rFonts w:ascii="Times New Roman" w:eastAsia="Times New Roman" w:hAnsi="Times New Roman" w:cs="Times New Roman"/>
      <w:kern w:val="0"/>
      <w:lang w:eastAsia="de-DE"/>
      <w14:ligatures w14:val="none"/>
    </w:rPr>
  </w:style>
  <w:style w:type="paragraph" w:customStyle="1" w:styleId="erlassdatum">
    <w:name w:val="erlassdatum"/>
    <w:basedOn w:val="Standard"/>
    <w:rsid w:val="000A45D8"/>
    <w:pPr>
      <w:spacing w:before="100" w:beforeAutospacing="1" w:after="100" w:afterAutospacing="1"/>
    </w:pPr>
    <w:rPr>
      <w:rFonts w:ascii="Times New Roman" w:eastAsia="Times New Roman" w:hAnsi="Times New Roman" w:cs="Times New Roman"/>
      <w:kern w:val="0"/>
      <w:lang w:eastAsia="de-DE"/>
      <w14:ligatures w14:val="none"/>
    </w:rPr>
  </w:style>
  <w:style w:type="paragraph" w:customStyle="1" w:styleId="man-template-autor">
    <w:name w:val="man-template-autor"/>
    <w:basedOn w:val="Standard"/>
    <w:rsid w:val="000A45D8"/>
    <w:pPr>
      <w:spacing w:before="100" w:beforeAutospacing="1" w:after="100" w:afterAutospacing="1"/>
    </w:pPr>
    <w:rPr>
      <w:rFonts w:ascii="Times New Roman" w:eastAsia="Times New Roman" w:hAnsi="Times New Roman" w:cs="Times New Roman"/>
      <w:kern w:val="0"/>
      <w:lang w:eastAsia="de-DE"/>
      <w14:ligatures w14:val="none"/>
    </w:rPr>
  </w:style>
  <w:style w:type="paragraph" w:customStyle="1" w:styleId="ingress">
    <w:name w:val="ingress"/>
    <w:basedOn w:val="Standard"/>
    <w:rsid w:val="000A45D8"/>
    <w:pPr>
      <w:spacing w:before="100" w:beforeAutospacing="1" w:after="100" w:afterAutospacing="1"/>
    </w:pPr>
    <w:rPr>
      <w:rFonts w:ascii="Times New Roman" w:eastAsia="Times New Roman" w:hAnsi="Times New Roman" w:cs="Times New Roman"/>
      <w:kern w:val="0"/>
      <w:lang w:eastAsia="de-DE"/>
      <w14:ligatures w14:val="none"/>
    </w:rPr>
  </w:style>
  <w:style w:type="paragraph" w:customStyle="1" w:styleId="man-template-verb">
    <w:name w:val="man-template-verb"/>
    <w:basedOn w:val="Standard"/>
    <w:rsid w:val="000A45D8"/>
    <w:pPr>
      <w:spacing w:before="100" w:beforeAutospacing="1" w:after="100" w:afterAutospacing="1"/>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1272">
      <w:bodyDiv w:val="1"/>
      <w:marLeft w:val="0"/>
      <w:marRight w:val="0"/>
      <w:marTop w:val="0"/>
      <w:marBottom w:val="0"/>
      <w:divBdr>
        <w:top w:val="none" w:sz="0" w:space="0" w:color="auto"/>
        <w:left w:val="none" w:sz="0" w:space="0" w:color="auto"/>
        <w:bottom w:val="none" w:sz="0" w:space="0" w:color="auto"/>
        <w:right w:val="none" w:sz="0" w:space="0" w:color="auto"/>
      </w:divBdr>
    </w:div>
    <w:div w:id="57245537">
      <w:bodyDiv w:val="1"/>
      <w:marLeft w:val="0"/>
      <w:marRight w:val="0"/>
      <w:marTop w:val="0"/>
      <w:marBottom w:val="0"/>
      <w:divBdr>
        <w:top w:val="none" w:sz="0" w:space="0" w:color="auto"/>
        <w:left w:val="none" w:sz="0" w:space="0" w:color="auto"/>
        <w:bottom w:val="none" w:sz="0" w:space="0" w:color="auto"/>
        <w:right w:val="none" w:sz="0" w:space="0" w:color="auto"/>
      </w:divBdr>
      <w:divsChild>
        <w:div w:id="348067542">
          <w:marLeft w:val="0"/>
          <w:marRight w:val="0"/>
          <w:marTop w:val="0"/>
          <w:marBottom w:val="0"/>
          <w:divBdr>
            <w:top w:val="none" w:sz="0" w:space="0" w:color="auto"/>
            <w:left w:val="none" w:sz="0" w:space="0" w:color="auto"/>
            <w:bottom w:val="none" w:sz="0" w:space="0" w:color="auto"/>
            <w:right w:val="none" w:sz="0" w:space="0" w:color="auto"/>
          </w:divBdr>
        </w:div>
        <w:div w:id="682442873">
          <w:marLeft w:val="0"/>
          <w:marRight w:val="0"/>
          <w:marTop w:val="0"/>
          <w:marBottom w:val="0"/>
          <w:divBdr>
            <w:top w:val="none" w:sz="0" w:space="0" w:color="auto"/>
            <w:left w:val="none" w:sz="0" w:space="0" w:color="auto"/>
            <w:bottom w:val="none" w:sz="0" w:space="0" w:color="auto"/>
            <w:right w:val="none" w:sz="0" w:space="0" w:color="auto"/>
          </w:divBdr>
        </w:div>
      </w:divsChild>
    </w:div>
    <w:div w:id="172961115">
      <w:bodyDiv w:val="1"/>
      <w:marLeft w:val="0"/>
      <w:marRight w:val="0"/>
      <w:marTop w:val="0"/>
      <w:marBottom w:val="0"/>
      <w:divBdr>
        <w:top w:val="none" w:sz="0" w:space="0" w:color="auto"/>
        <w:left w:val="none" w:sz="0" w:space="0" w:color="auto"/>
        <w:bottom w:val="none" w:sz="0" w:space="0" w:color="auto"/>
        <w:right w:val="none" w:sz="0" w:space="0" w:color="auto"/>
      </w:divBdr>
      <w:divsChild>
        <w:div w:id="686643593">
          <w:marLeft w:val="0"/>
          <w:marRight w:val="0"/>
          <w:marTop w:val="0"/>
          <w:marBottom w:val="0"/>
          <w:divBdr>
            <w:top w:val="none" w:sz="0" w:space="0" w:color="auto"/>
            <w:left w:val="none" w:sz="0" w:space="0" w:color="auto"/>
            <w:bottom w:val="none" w:sz="0" w:space="0" w:color="auto"/>
            <w:right w:val="none" w:sz="0" w:space="0" w:color="auto"/>
          </w:divBdr>
          <w:divsChild>
            <w:div w:id="1022824880">
              <w:marLeft w:val="0"/>
              <w:marRight w:val="0"/>
              <w:marTop w:val="0"/>
              <w:marBottom w:val="0"/>
              <w:divBdr>
                <w:top w:val="none" w:sz="0" w:space="0" w:color="auto"/>
                <w:left w:val="none" w:sz="0" w:space="0" w:color="auto"/>
                <w:bottom w:val="none" w:sz="0" w:space="0" w:color="auto"/>
                <w:right w:val="none" w:sz="0" w:space="0" w:color="auto"/>
              </w:divBdr>
              <w:divsChild>
                <w:div w:id="1914508860">
                  <w:marLeft w:val="0"/>
                  <w:marRight w:val="0"/>
                  <w:marTop w:val="0"/>
                  <w:marBottom w:val="0"/>
                  <w:divBdr>
                    <w:top w:val="none" w:sz="0" w:space="0" w:color="auto"/>
                    <w:left w:val="none" w:sz="0" w:space="0" w:color="auto"/>
                    <w:bottom w:val="none" w:sz="0" w:space="0" w:color="auto"/>
                    <w:right w:val="none" w:sz="0" w:space="0" w:color="auto"/>
                  </w:divBdr>
                </w:div>
                <w:div w:id="876284593">
                  <w:marLeft w:val="0"/>
                  <w:marRight w:val="0"/>
                  <w:marTop w:val="0"/>
                  <w:marBottom w:val="0"/>
                  <w:divBdr>
                    <w:top w:val="none" w:sz="0" w:space="0" w:color="auto"/>
                    <w:left w:val="none" w:sz="0" w:space="0" w:color="auto"/>
                    <w:bottom w:val="none" w:sz="0" w:space="0" w:color="auto"/>
                    <w:right w:val="none" w:sz="0" w:space="0" w:color="auto"/>
                  </w:divBdr>
                  <w:divsChild>
                    <w:div w:id="1495492493">
                      <w:marLeft w:val="0"/>
                      <w:marRight w:val="0"/>
                      <w:marTop w:val="0"/>
                      <w:marBottom w:val="0"/>
                      <w:divBdr>
                        <w:top w:val="none" w:sz="0" w:space="0" w:color="auto"/>
                        <w:left w:val="none" w:sz="0" w:space="0" w:color="auto"/>
                        <w:bottom w:val="none" w:sz="0" w:space="0" w:color="auto"/>
                        <w:right w:val="none" w:sz="0" w:space="0" w:color="auto"/>
                      </w:divBdr>
                      <w:divsChild>
                        <w:div w:id="3573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57064">
                  <w:marLeft w:val="0"/>
                  <w:marRight w:val="0"/>
                  <w:marTop w:val="0"/>
                  <w:marBottom w:val="0"/>
                  <w:divBdr>
                    <w:top w:val="none" w:sz="0" w:space="0" w:color="auto"/>
                    <w:left w:val="none" w:sz="0" w:space="0" w:color="auto"/>
                    <w:bottom w:val="none" w:sz="0" w:space="0" w:color="auto"/>
                    <w:right w:val="none" w:sz="0" w:space="0" w:color="auto"/>
                  </w:divBdr>
                </w:div>
                <w:div w:id="2011368216">
                  <w:marLeft w:val="0"/>
                  <w:marRight w:val="0"/>
                  <w:marTop w:val="0"/>
                  <w:marBottom w:val="0"/>
                  <w:divBdr>
                    <w:top w:val="none" w:sz="0" w:space="0" w:color="auto"/>
                    <w:left w:val="none" w:sz="0" w:space="0" w:color="auto"/>
                    <w:bottom w:val="none" w:sz="0" w:space="0" w:color="auto"/>
                    <w:right w:val="none" w:sz="0" w:space="0" w:color="auto"/>
                  </w:divBdr>
                  <w:divsChild>
                    <w:div w:id="1089276004">
                      <w:marLeft w:val="0"/>
                      <w:marRight w:val="0"/>
                      <w:marTop w:val="0"/>
                      <w:marBottom w:val="0"/>
                      <w:divBdr>
                        <w:top w:val="none" w:sz="0" w:space="0" w:color="auto"/>
                        <w:left w:val="none" w:sz="0" w:space="0" w:color="auto"/>
                        <w:bottom w:val="none" w:sz="0" w:space="0" w:color="auto"/>
                        <w:right w:val="none" w:sz="0" w:space="0" w:color="auto"/>
                      </w:divBdr>
                    </w:div>
                  </w:divsChild>
                </w:div>
                <w:div w:id="456871354">
                  <w:marLeft w:val="0"/>
                  <w:marRight w:val="0"/>
                  <w:marTop w:val="0"/>
                  <w:marBottom w:val="0"/>
                  <w:divBdr>
                    <w:top w:val="none" w:sz="0" w:space="0" w:color="auto"/>
                    <w:left w:val="none" w:sz="0" w:space="0" w:color="auto"/>
                    <w:bottom w:val="none" w:sz="0" w:space="0" w:color="auto"/>
                    <w:right w:val="none" w:sz="0" w:space="0" w:color="auto"/>
                  </w:divBdr>
                </w:div>
                <w:div w:id="4790782">
                  <w:marLeft w:val="0"/>
                  <w:marRight w:val="0"/>
                  <w:marTop w:val="0"/>
                  <w:marBottom w:val="0"/>
                  <w:divBdr>
                    <w:top w:val="none" w:sz="0" w:space="0" w:color="auto"/>
                    <w:left w:val="none" w:sz="0" w:space="0" w:color="auto"/>
                    <w:bottom w:val="none" w:sz="0" w:space="0" w:color="auto"/>
                    <w:right w:val="none" w:sz="0" w:space="0" w:color="auto"/>
                  </w:divBdr>
                  <w:divsChild>
                    <w:div w:id="2042591734">
                      <w:marLeft w:val="0"/>
                      <w:marRight w:val="0"/>
                      <w:marTop w:val="0"/>
                      <w:marBottom w:val="0"/>
                      <w:divBdr>
                        <w:top w:val="none" w:sz="0" w:space="0" w:color="auto"/>
                        <w:left w:val="none" w:sz="0" w:space="0" w:color="auto"/>
                        <w:bottom w:val="none" w:sz="0" w:space="0" w:color="auto"/>
                        <w:right w:val="none" w:sz="0" w:space="0" w:color="auto"/>
                      </w:divBdr>
                    </w:div>
                    <w:div w:id="1221943787">
                      <w:marLeft w:val="0"/>
                      <w:marRight w:val="0"/>
                      <w:marTop w:val="0"/>
                      <w:marBottom w:val="0"/>
                      <w:divBdr>
                        <w:top w:val="none" w:sz="0" w:space="0" w:color="auto"/>
                        <w:left w:val="none" w:sz="0" w:space="0" w:color="auto"/>
                        <w:bottom w:val="none" w:sz="0" w:space="0" w:color="auto"/>
                        <w:right w:val="none" w:sz="0" w:space="0" w:color="auto"/>
                      </w:divBdr>
                      <w:divsChild>
                        <w:div w:id="267003061">
                          <w:marLeft w:val="0"/>
                          <w:marRight w:val="0"/>
                          <w:marTop w:val="0"/>
                          <w:marBottom w:val="0"/>
                          <w:divBdr>
                            <w:top w:val="none" w:sz="0" w:space="0" w:color="auto"/>
                            <w:left w:val="none" w:sz="0" w:space="0" w:color="auto"/>
                            <w:bottom w:val="none" w:sz="0" w:space="0" w:color="auto"/>
                            <w:right w:val="none" w:sz="0" w:space="0" w:color="auto"/>
                          </w:divBdr>
                        </w:div>
                      </w:divsChild>
                    </w:div>
                    <w:div w:id="399138215">
                      <w:marLeft w:val="0"/>
                      <w:marRight w:val="0"/>
                      <w:marTop w:val="0"/>
                      <w:marBottom w:val="0"/>
                      <w:divBdr>
                        <w:top w:val="none" w:sz="0" w:space="0" w:color="auto"/>
                        <w:left w:val="none" w:sz="0" w:space="0" w:color="auto"/>
                        <w:bottom w:val="none" w:sz="0" w:space="0" w:color="auto"/>
                        <w:right w:val="none" w:sz="0" w:space="0" w:color="auto"/>
                      </w:divBdr>
                    </w:div>
                    <w:div w:id="252712921">
                      <w:marLeft w:val="0"/>
                      <w:marRight w:val="0"/>
                      <w:marTop w:val="0"/>
                      <w:marBottom w:val="0"/>
                      <w:divBdr>
                        <w:top w:val="none" w:sz="0" w:space="0" w:color="auto"/>
                        <w:left w:val="none" w:sz="0" w:space="0" w:color="auto"/>
                        <w:bottom w:val="none" w:sz="0" w:space="0" w:color="auto"/>
                        <w:right w:val="none" w:sz="0" w:space="0" w:color="auto"/>
                      </w:divBdr>
                      <w:divsChild>
                        <w:div w:id="395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861971">
      <w:bodyDiv w:val="1"/>
      <w:marLeft w:val="0"/>
      <w:marRight w:val="0"/>
      <w:marTop w:val="0"/>
      <w:marBottom w:val="0"/>
      <w:divBdr>
        <w:top w:val="none" w:sz="0" w:space="0" w:color="auto"/>
        <w:left w:val="none" w:sz="0" w:space="0" w:color="auto"/>
        <w:bottom w:val="none" w:sz="0" w:space="0" w:color="auto"/>
        <w:right w:val="none" w:sz="0" w:space="0" w:color="auto"/>
      </w:divBdr>
      <w:divsChild>
        <w:div w:id="887033000">
          <w:marLeft w:val="0"/>
          <w:marRight w:val="0"/>
          <w:marTop w:val="0"/>
          <w:marBottom w:val="0"/>
          <w:divBdr>
            <w:top w:val="none" w:sz="0" w:space="0" w:color="auto"/>
            <w:left w:val="none" w:sz="0" w:space="0" w:color="auto"/>
            <w:bottom w:val="none" w:sz="0" w:space="0" w:color="auto"/>
            <w:right w:val="none" w:sz="0" w:space="0" w:color="auto"/>
          </w:divBdr>
        </w:div>
      </w:divsChild>
    </w:div>
    <w:div w:id="278612950">
      <w:bodyDiv w:val="1"/>
      <w:marLeft w:val="0"/>
      <w:marRight w:val="0"/>
      <w:marTop w:val="0"/>
      <w:marBottom w:val="0"/>
      <w:divBdr>
        <w:top w:val="none" w:sz="0" w:space="0" w:color="auto"/>
        <w:left w:val="none" w:sz="0" w:space="0" w:color="auto"/>
        <w:bottom w:val="none" w:sz="0" w:space="0" w:color="auto"/>
        <w:right w:val="none" w:sz="0" w:space="0" w:color="auto"/>
      </w:divBdr>
      <w:divsChild>
        <w:div w:id="84881555">
          <w:marLeft w:val="0"/>
          <w:marRight w:val="0"/>
          <w:marTop w:val="0"/>
          <w:marBottom w:val="0"/>
          <w:divBdr>
            <w:top w:val="none" w:sz="0" w:space="0" w:color="auto"/>
            <w:left w:val="none" w:sz="0" w:space="0" w:color="auto"/>
            <w:bottom w:val="none" w:sz="0" w:space="0" w:color="auto"/>
            <w:right w:val="none" w:sz="0" w:space="0" w:color="auto"/>
          </w:divBdr>
        </w:div>
      </w:divsChild>
    </w:div>
    <w:div w:id="331491517">
      <w:bodyDiv w:val="1"/>
      <w:marLeft w:val="0"/>
      <w:marRight w:val="0"/>
      <w:marTop w:val="0"/>
      <w:marBottom w:val="0"/>
      <w:divBdr>
        <w:top w:val="none" w:sz="0" w:space="0" w:color="auto"/>
        <w:left w:val="none" w:sz="0" w:space="0" w:color="auto"/>
        <w:bottom w:val="none" w:sz="0" w:space="0" w:color="auto"/>
        <w:right w:val="none" w:sz="0" w:space="0" w:color="auto"/>
      </w:divBdr>
    </w:div>
    <w:div w:id="375205102">
      <w:bodyDiv w:val="1"/>
      <w:marLeft w:val="0"/>
      <w:marRight w:val="0"/>
      <w:marTop w:val="0"/>
      <w:marBottom w:val="0"/>
      <w:divBdr>
        <w:top w:val="none" w:sz="0" w:space="0" w:color="auto"/>
        <w:left w:val="none" w:sz="0" w:space="0" w:color="auto"/>
        <w:bottom w:val="none" w:sz="0" w:space="0" w:color="auto"/>
        <w:right w:val="none" w:sz="0" w:space="0" w:color="auto"/>
      </w:divBdr>
      <w:divsChild>
        <w:div w:id="1364862994">
          <w:marLeft w:val="0"/>
          <w:marRight w:val="0"/>
          <w:marTop w:val="0"/>
          <w:marBottom w:val="0"/>
          <w:divBdr>
            <w:top w:val="none" w:sz="0" w:space="0" w:color="auto"/>
            <w:left w:val="none" w:sz="0" w:space="0" w:color="auto"/>
            <w:bottom w:val="none" w:sz="0" w:space="0" w:color="auto"/>
            <w:right w:val="none" w:sz="0" w:space="0" w:color="auto"/>
          </w:divBdr>
        </w:div>
        <w:div w:id="733432461">
          <w:marLeft w:val="0"/>
          <w:marRight w:val="0"/>
          <w:marTop w:val="0"/>
          <w:marBottom w:val="0"/>
          <w:divBdr>
            <w:top w:val="none" w:sz="0" w:space="0" w:color="auto"/>
            <w:left w:val="none" w:sz="0" w:space="0" w:color="auto"/>
            <w:bottom w:val="none" w:sz="0" w:space="0" w:color="auto"/>
            <w:right w:val="none" w:sz="0" w:space="0" w:color="auto"/>
          </w:divBdr>
          <w:divsChild>
            <w:div w:id="123222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33934">
      <w:bodyDiv w:val="1"/>
      <w:marLeft w:val="0"/>
      <w:marRight w:val="0"/>
      <w:marTop w:val="0"/>
      <w:marBottom w:val="0"/>
      <w:divBdr>
        <w:top w:val="none" w:sz="0" w:space="0" w:color="auto"/>
        <w:left w:val="none" w:sz="0" w:space="0" w:color="auto"/>
        <w:bottom w:val="none" w:sz="0" w:space="0" w:color="auto"/>
        <w:right w:val="none" w:sz="0" w:space="0" w:color="auto"/>
      </w:divBdr>
      <w:divsChild>
        <w:div w:id="2116168254">
          <w:marLeft w:val="0"/>
          <w:marRight w:val="0"/>
          <w:marTop w:val="0"/>
          <w:marBottom w:val="0"/>
          <w:divBdr>
            <w:top w:val="none" w:sz="0" w:space="0" w:color="auto"/>
            <w:left w:val="none" w:sz="0" w:space="0" w:color="auto"/>
            <w:bottom w:val="none" w:sz="0" w:space="0" w:color="auto"/>
            <w:right w:val="none" w:sz="0" w:space="0" w:color="auto"/>
          </w:divBdr>
        </w:div>
      </w:divsChild>
    </w:div>
    <w:div w:id="678969015">
      <w:bodyDiv w:val="1"/>
      <w:marLeft w:val="0"/>
      <w:marRight w:val="0"/>
      <w:marTop w:val="0"/>
      <w:marBottom w:val="0"/>
      <w:divBdr>
        <w:top w:val="none" w:sz="0" w:space="0" w:color="auto"/>
        <w:left w:val="none" w:sz="0" w:space="0" w:color="auto"/>
        <w:bottom w:val="none" w:sz="0" w:space="0" w:color="auto"/>
        <w:right w:val="none" w:sz="0" w:space="0" w:color="auto"/>
      </w:divBdr>
      <w:divsChild>
        <w:div w:id="1694958854">
          <w:marLeft w:val="0"/>
          <w:marRight w:val="0"/>
          <w:marTop w:val="0"/>
          <w:marBottom w:val="0"/>
          <w:divBdr>
            <w:top w:val="none" w:sz="0" w:space="0" w:color="auto"/>
            <w:left w:val="none" w:sz="0" w:space="0" w:color="auto"/>
            <w:bottom w:val="none" w:sz="0" w:space="0" w:color="auto"/>
            <w:right w:val="none" w:sz="0" w:space="0" w:color="auto"/>
          </w:divBdr>
        </w:div>
        <w:div w:id="851186991">
          <w:marLeft w:val="0"/>
          <w:marRight w:val="0"/>
          <w:marTop w:val="0"/>
          <w:marBottom w:val="0"/>
          <w:divBdr>
            <w:top w:val="none" w:sz="0" w:space="0" w:color="auto"/>
            <w:left w:val="none" w:sz="0" w:space="0" w:color="auto"/>
            <w:bottom w:val="none" w:sz="0" w:space="0" w:color="auto"/>
            <w:right w:val="none" w:sz="0" w:space="0" w:color="auto"/>
          </w:divBdr>
        </w:div>
      </w:divsChild>
    </w:div>
    <w:div w:id="696001472">
      <w:bodyDiv w:val="1"/>
      <w:marLeft w:val="0"/>
      <w:marRight w:val="0"/>
      <w:marTop w:val="0"/>
      <w:marBottom w:val="0"/>
      <w:divBdr>
        <w:top w:val="none" w:sz="0" w:space="0" w:color="auto"/>
        <w:left w:val="none" w:sz="0" w:space="0" w:color="auto"/>
        <w:bottom w:val="none" w:sz="0" w:space="0" w:color="auto"/>
        <w:right w:val="none" w:sz="0" w:space="0" w:color="auto"/>
      </w:divBdr>
    </w:div>
    <w:div w:id="702708996">
      <w:bodyDiv w:val="1"/>
      <w:marLeft w:val="0"/>
      <w:marRight w:val="0"/>
      <w:marTop w:val="0"/>
      <w:marBottom w:val="0"/>
      <w:divBdr>
        <w:top w:val="none" w:sz="0" w:space="0" w:color="auto"/>
        <w:left w:val="none" w:sz="0" w:space="0" w:color="auto"/>
        <w:bottom w:val="none" w:sz="0" w:space="0" w:color="auto"/>
        <w:right w:val="none" w:sz="0" w:space="0" w:color="auto"/>
      </w:divBdr>
    </w:div>
    <w:div w:id="743258292">
      <w:bodyDiv w:val="1"/>
      <w:marLeft w:val="0"/>
      <w:marRight w:val="0"/>
      <w:marTop w:val="0"/>
      <w:marBottom w:val="0"/>
      <w:divBdr>
        <w:top w:val="none" w:sz="0" w:space="0" w:color="auto"/>
        <w:left w:val="none" w:sz="0" w:space="0" w:color="auto"/>
        <w:bottom w:val="none" w:sz="0" w:space="0" w:color="auto"/>
        <w:right w:val="none" w:sz="0" w:space="0" w:color="auto"/>
      </w:divBdr>
    </w:div>
    <w:div w:id="775446744">
      <w:bodyDiv w:val="1"/>
      <w:marLeft w:val="0"/>
      <w:marRight w:val="0"/>
      <w:marTop w:val="0"/>
      <w:marBottom w:val="0"/>
      <w:divBdr>
        <w:top w:val="none" w:sz="0" w:space="0" w:color="auto"/>
        <w:left w:val="none" w:sz="0" w:space="0" w:color="auto"/>
        <w:bottom w:val="none" w:sz="0" w:space="0" w:color="auto"/>
        <w:right w:val="none" w:sz="0" w:space="0" w:color="auto"/>
      </w:divBdr>
      <w:divsChild>
        <w:div w:id="1920827347">
          <w:marLeft w:val="0"/>
          <w:marRight w:val="0"/>
          <w:marTop w:val="0"/>
          <w:marBottom w:val="0"/>
          <w:divBdr>
            <w:top w:val="none" w:sz="0" w:space="0" w:color="auto"/>
            <w:left w:val="none" w:sz="0" w:space="0" w:color="auto"/>
            <w:bottom w:val="none" w:sz="0" w:space="0" w:color="auto"/>
            <w:right w:val="none" w:sz="0" w:space="0" w:color="auto"/>
          </w:divBdr>
          <w:divsChild>
            <w:div w:id="1566640909">
              <w:marLeft w:val="0"/>
              <w:marRight w:val="0"/>
              <w:marTop w:val="0"/>
              <w:marBottom w:val="0"/>
              <w:divBdr>
                <w:top w:val="none" w:sz="0" w:space="0" w:color="auto"/>
                <w:left w:val="none" w:sz="0" w:space="0" w:color="auto"/>
                <w:bottom w:val="none" w:sz="0" w:space="0" w:color="auto"/>
                <w:right w:val="none" w:sz="0" w:space="0" w:color="auto"/>
              </w:divBdr>
            </w:div>
          </w:divsChild>
        </w:div>
        <w:div w:id="211892149">
          <w:marLeft w:val="0"/>
          <w:marRight w:val="0"/>
          <w:marTop w:val="0"/>
          <w:marBottom w:val="0"/>
          <w:divBdr>
            <w:top w:val="none" w:sz="0" w:space="0" w:color="auto"/>
            <w:left w:val="none" w:sz="0" w:space="0" w:color="auto"/>
            <w:bottom w:val="none" w:sz="0" w:space="0" w:color="auto"/>
            <w:right w:val="none" w:sz="0" w:space="0" w:color="auto"/>
          </w:divBdr>
          <w:divsChild>
            <w:div w:id="593788225">
              <w:marLeft w:val="0"/>
              <w:marRight w:val="0"/>
              <w:marTop w:val="0"/>
              <w:marBottom w:val="0"/>
              <w:divBdr>
                <w:top w:val="none" w:sz="0" w:space="0" w:color="auto"/>
                <w:left w:val="none" w:sz="0" w:space="0" w:color="auto"/>
                <w:bottom w:val="none" w:sz="0" w:space="0" w:color="auto"/>
                <w:right w:val="none" w:sz="0" w:space="0" w:color="auto"/>
              </w:divBdr>
              <w:divsChild>
                <w:div w:id="2108385198">
                  <w:marLeft w:val="0"/>
                  <w:marRight w:val="0"/>
                  <w:marTop w:val="0"/>
                  <w:marBottom w:val="0"/>
                  <w:divBdr>
                    <w:top w:val="none" w:sz="0" w:space="0" w:color="auto"/>
                    <w:left w:val="none" w:sz="0" w:space="0" w:color="auto"/>
                    <w:bottom w:val="none" w:sz="0" w:space="0" w:color="auto"/>
                    <w:right w:val="none" w:sz="0" w:space="0" w:color="auto"/>
                  </w:divBdr>
                </w:div>
                <w:div w:id="682098887">
                  <w:marLeft w:val="0"/>
                  <w:marRight w:val="0"/>
                  <w:marTop w:val="0"/>
                  <w:marBottom w:val="0"/>
                  <w:divBdr>
                    <w:top w:val="none" w:sz="0" w:space="0" w:color="auto"/>
                    <w:left w:val="none" w:sz="0" w:space="0" w:color="auto"/>
                    <w:bottom w:val="none" w:sz="0" w:space="0" w:color="auto"/>
                    <w:right w:val="none" w:sz="0" w:space="0" w:color="auto"/>
                  </w:divBdr>
                </w:div>
                <w:div w:id="1689327285">
                  <w:marLeft w:val="0"/>
                  <w:marRight w:val="0"/>
                  <w:marTop w:val="0"/>
                  <w:marBottom w:val="0"/>
                  <w:divBdr>
                    <w:top w:val="none" w:sz="0" w:space="0" w:color="auto"/>
                    <w:left w:val="none" w:sz="0" w:space="0" w:color="auto"/>
                    <w:bottom w:val="none" w:sz="0" w:space="0" w:color="auto"/>
                    <w:right w:val="none" w:sz="0" w:space="0" w:color="auto"/>
                  </w:divBdr>
                </w:div>
              </w:divsChild>
            </w:div>
            <w:div w:id="1039624720">
              <w:marLeft w:val="0"/>
              <w:marRight w:val="0"/>
              <w:marTop w:val="0"/>
              <w:marBottom w:val="0"/>
              <w:divBdr>
                <w:top w:val="none" w:sz="0" w:space="0" w:color="auto"/>
                <w:left w:val="none" w:sz="0" w:space="0" w:color="auto"/>
                <w:bottom w:val="none" w:sz="0" w:space="0" w:color="auto"/>
                <w:right w:val="none" w:sz="0" w:space="0" w:color="auto"/>
              </w:divBdr>
              <w:divsChild>
                <w:div w:id="1285191716">
                  <w:marLeft w:val="0"/>
                  <w:marRight w:val="0"/>
                  <w:marTop w:val="0"/>
                  <w:marBottom w:val="0"/>
                  <w:divBdr>
                    <w:top w:val="none" w:sz="0" w:space="0" w:color="auto"/>
                    <w:left w:val="none" w:sz="0" w:space="0" w:color="auto"/>
                    <w:bottom w:val="none" w:sz="0" w:space="0" w:color="auto"/>
                    <w:right w:val="none" w:sz="0" w:space="0" w:color="auto"/>
                  </w:divBdr>
                </w:div>
                <w:div w:id="674966721">
                  <w:marLeft w:val="0"/>
                  <w:marRight w:val="0"/>
                  <w:marTop w:val="0"/>
                  <w:marBottom w:val="0"/>
                  <w:divBdr>
                    <w:top w:val="none" w:sz="0" w:space="0" w:color="auto"/>
                    <w:left w:val="none" w:sz="0" w:space="0" w:color="auto"/>
                    <w:bottom w:val="none" w:sz="0" w:space="0" w:color="auto"/>
                    <w:right w:val="none" w:sz="0" w:space="0" w:color="auto"/>
                  </w:divBdr>
                </w:div>
                <w:div w:id="1647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06261">
      <w:bodyDiv w:val="1"/>
      <w:marLeft w:val="0"/>
      <w:marRight w:val="0"/>
      <w:marTop w:val="0"/>
      <w:marBottom w:val="0"/>
      <w:divBdr>
        <w:top w:val="none" w:sz="0" w:space="0" w:color="auto"/>
        <w:left w:val="none" w:sz="0" w:space="0" w:color="auto"/>
        <w:bottom w:val="none" w:sz="0" w:space="0" w:color="auto"/>
        <w:right w:val="none" w:sz="0" w:space="0" w:color="auto"/>
      </w:divBdr>
      <w:divsChild>
        <w:div w:id="1138574124">
          <w:marLeft w:val="0"/>
          <w:marRight w:val="0"/>
          <w:marTop w:val="0"/>
          <w:marBottom w:val="0"/>
          <w:divBdr>
            <w:top w:val="none" w:sz="0" w:space="0" w:color="auto"/>
            <w:left w:val="none" w:sz="0" w:space="0" w:color="auto"/>
            <w:bottom w:val="none" w:sz="0" w:space="0" w:color="auto"/>
            <w:right w:val="none" w:sz="0" w:space="0" w:color="auto"/>
          </w:divBdr>
        </w:div>
        <w:div w:id="444814773">
          <w:marLeft w:val="0"/>
          <w:marRight w:val="0"/>
          <w:marTop w:val="0"/>
          <w:marBottom w:val="0"/>
          <w:divBdr>
            <w:top w:val="none" w:sz="0" w:space="0" w:color="auto"/>
            <w:left w:val="none" w:sz="0" w:space="0" w:color="auto"/>
            <w:bottom w:val="none" w:sz="0" w:space="0" w:color="auto"/>
            <w:right w:val="none" w:sz="0" w:space="0" w:color="auto"/>
          </w:divBdr>
        </w:div>
      </w:divsChild>
    </w:div>
    <w:div w:id="791946840">
      <w:bodyDiv w:val="1"/>
      <w:marLeft w:val="0"/>
      <w:marRight w:val="0"/>
      <w:marTop w:val="0"/>
      <w:marBottom w:val="0"/>
      <w:divBdr>
        <w:top w:val="none" w:sz="0" w:space="0" w:color="auto"/>
        <w:left w:val="none" w:sz="0" w:space="0" w:color="auto"/>
        <w:bottom w:val="none" w:sz="0" w:space="0" w:color="auto"/>
        <w:right w:val="none" w:sz="0" w:space="0" w:color="auto"/>
      </w:divBdr>
      <w:divsChild>
        <w:div w:id="1533034222">
          <w:marLeft w:val="0"/>
          <w:marRight w:val="0"/>
          <w:marTop w:val="0"/>
          <w:marBottom w:val="0"/>
          <w:divBdr>
            <w:top w:val="none" w:sz="0" w:space="0" w:color="auto"/>
            <w:left w:val="none" w:sz="0" w:space="0" w:color="auto"/>
            <w:bottom w:val="none" w:sz="0" w:space="0" w:color="auto"/>
            <w:right w:val="none" w:sz="0" w:space="0" w:color="auto"/>
          </w:divBdr>
          <w:divsChild>
            <w:div w:id="1159468012">
              <w:marLeft w:val="0"/>
              <w:marRight w:val="0"/>
              <w:marTop w:val="0"/>
              <w:marBottom w:val="0"/>
              <w:divBdr>
                <w:top w:val="none" w:sz="0" w:space="0" w:color="auto"/>
                <w:left w:val="none" w:sz="0" w:space="0" w:color="auto"/>
                <w:bottom w:val="none" w:sz="0" w:space="0" w:color="auto"/>
                <w:right w:val="none" w:sz="0" w:space="0" w:color="auto"/>
              </w:divBdr>
            </w:div>
          </w:divsChild>
        </w:div>
        <w:div w:id="1515800819">
          <w:marLeft w:val="0"/>
          <w:marRight w:val="0"/>
          <w:marTop w:val="0"/>
          <w:marBottom w:val="0"/>
          <w:divBdr>
            <w:top w:val="none" w:sz="0" w:space="0" w:color="auto"/>
            <w:left w:val="none" w:sz="0" w:space="0" w:color="auto"/>
            <w:bottom w:val="none" w:sz="0" w:space="0" w:color="auto"/>
            <w:right w:val="none" w:sz="0" w:space="0" w:color="auto"/>
          </w:divBdr>
        </w:div>
        <w:div w:id="43650168">
          <w:marLeft w:val="0"/>
          <w:marRight w:val="0"/>
          <w:marTop w:val="0"/>
          <w:marBottom w:val="0"/>
          <w:divBdr>
            <w:top w:val="none" w:sz="0" w:space="0" w:color="auto"/>
            <w:left w:val="none" w:sz="0" w:space="0" w:color="auto"/>
            <w:bottom w:val="none" w:sz="0" w:space="0" w:color="auto"/>
            <w:right w:val="none" w:sz="0" w:space="0" w:color="auto"/>
          </w:divBdr>
          <w:divsChild>
            <w:div w:id="578709559">
              <w:marLeft w:val="0"/>
              <w:marRight w:val="0"/>
              <w:marTop w:val="0"/>
              <w:marBottom w:val="0"/>
              <w:divBdr>
                <w:top w:val="none" w:sz="0" w:space="0" w:color="auto"/>
                <w:left w:val="none" w:sz="0" w:space="0" w:color="auto"/>
                <w:bottom w:val="none" w:sz="0" w:space="0" w:color="auto"/>
                <w:right w:val="none" w:sz="0" w:space="0" w:color="auto"/>
              </w:divBdr>
            </w:div>
            <w:div w:id="454297234">
              <w:marLeft w:val="0"/>
              <w:marRight w:val="0"/>
              <w:marTop w:val="0"/>
              <w:marBottom w:val="0"/>
              <w:divBdr>
                <w:top w:val="none" w:sz="0" w:space="0" w:color="auto"/>
                <w:left w:val="none" w:sz="0" w:space="0" w:color="auto"/>
                <w:bottom w:val="none" w:sz="0" w:space="0" w:color="auto"/>
                <w:right w:val="none" w:sz="0" w:space="0" w:color="auto"/>
              </w:divBdr>
              <w:divsChild>
                <w:div w:id="950824942">
                  <w:marLeft w:val="0"/>
                  <w:marRight w:val="0"/>
                  <w:marTop w:val="0"/>
                  <w:marBottom w:val="0"/>
                  <w:divBdr>
                    <w:top w:val="none" w:sz="0" w:space="0" w:color="auto"/>
                    <w:left w:val="none" w:sz="0" w:space="0" w:color="auto"/>
                    <w:bottom w:val="none" w:sz="0" w:space="0" w:color="auto"/>
                    <w:right w:val="none" w:sz="0" w:space="0" w:color="auto"/>
                  </w:divBdr>
                </w:div>
              </w:divsChild>
            </w:div>
            <w:div w:id="508447453">
              <w:marLeft w:val="0"/>
              <w:marRight w:val="0"/>
              <w:marTop w:val="0"/>
              <w:marBottom w:val="0"/>
              <w:divBdr>
                <w:top w:val="none" w:sz="0" w:space="0" w:color="auto"/>
                <w:left w:val="none" w:sz="0" w:space="0" w:color="auto"/>
                <w:bottom w:val="none" w:sz="0" w:space="0" w:color="auto"/>
                <w:right w:val="none" w:sz="0" w:space="0" w:color="auto"/>
              </w:divBdr>
            </w:div>
            <w:div w:id="2026439236">
              <w:marLeft w:val="0"/>
              <w:marRight w:val="0"/>
              <w:marTop w:val="0"/>
              <w:marBottom w:val="0"/>
              <w:divBdr>
                <w:top w:val="none" w:sz="0" w:space="0" w:color="auto"/>
                <w:left w:val="none" w:sz="0" w:space="0" w:color="auto"/>
                <w:bottom w:val="none" w:sz="0" w:space="0" w:color="auto"/>
                <w:right w:val="none" w:sz="0" w:space="0" w:color="auto"/>
              </w:divBdr>
              <w:divsChild>
                <w:div w:id="406809757">
                  <w:marLeft w:val="0"/>
                  <w:marRight w:val="0"/>
                  <w:marTop w:val="0"/>
                  <w:marBottom w:val="0"/>
                  <w:divBdr>
                    <w:top w:val="none" w:sz="0" w:space="0" w:color="auto"/>
                    <w:left w:val="none" w:sz="0" w:space="0" w:color="auto"/>
                    <w:bottom w:val="none" w:sz="0" w:space="0" w:color="auto"/>
                    <w:right w:val="none" w:sz="0" w:space="0" w:color="auto"/>
                  </w:divBdr>
                </w:div>
                <w:div w:id="1336372838">
                  <w:marLeft w:val="0"/>
                  <w:marRight w:val="0"/>
                  <w:marTop w:val="0"/>
                  <w:marBottom w:val="0"/>
                  <w:divBdr>
                    <w:top w:val="none" w:sz="0" w:space="0" w:color="auto"/>
                    <w:left w:val="none" w:sz="0" w:space="0" w:color="auto"/>
                    <w:bottom w:val="none" w:sz="0" w:space="0" w:color="auto"/>
                    <w:right w:val="none" w:sz="0" w:space="0" w:color="auto"/>
                  </w:divBdr>
                  <w:divsChild>
                    <w:div w:id="157621445">
                      <w:marLeft w:val="0"/>
                      <w:marRight w:val="0"/>
                      <w:marTop w:val="0"/>
                      <w:marBottom w:val="0"/>
                      <w:divBdr>
                        <w:top w:val="none" w:sz="0" w:space="0" w:color="auto"/>
                        <w:left w:val="none" w:sz="0" w:space="0" w:color="auto"/>
                        <w:bottom w:val="none" w:sz="0" w:space="0" w:color="auto"/>
                        <w:right w:val="none" w:sz="0" w:space="0" w:color="auto"/>
                      </w:divBdr>
                      <w:divsChild>
                        <w:div w:id="15270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2183">
                  <w:marLeft w:val="0"/>
                  <w:marRight w:val="0"/>
                  <w:marTop w:val="0"/>
                  <w:marBottom w:val="0"/>
                  <w:divBdr>
                    <w:top w:val="none" w:sz="0" w:space="0" w:color="auto"/>
                    <w:left w:val="none" w:sz="0" w:space="0" w:color="auto"/>
                    <w:bottom w:val="none" w:sz="0" w:space="0" w:color="auto"/>
                    <w:right w:val="none" w:sz="0" w:space="0" w:color="auto"/>
                  </w:divBdr>
                </w:div>
                <w:div w:id="1142389212">
                  <w:marLeft w:val="0"/>
                  <w:marRight w:val="0"/>
                  <w:marTop w:val="0"/>
                  <w:marBottom w:val="0"/>
                  <w:divBdr>
                    <w:top w:val="none" w:sz="0" w:space="0" w:color="auto"/>
                    <w:left w:val="none" w:sz="0" w:space="0" w:color="auto"/>
                    <w:bottom w:val="none" w:sz="0" w:space="0" w:color="auto"/>
                    <w:right w:val="none" w:sz="0" w:space="0" w:color="auto"/>
                  </w:divBdr>
                  <w:divsChild>
                    <w:div w:id="350574737">
                      <w:marLeft w:val="0"/>
                      <w:marRight w:val="0"/>
                      <w:marTop w:val="0"/>
                      <w:marBottom w:val="0"/>
                      <w:divBdr>
                        <w:top w:val="none" w:sz="0" w:space="0" w:color="auto"/>
                        <w:left w:val="none" w:sz="0" w:space="0" w:color="auto"/>
                        <w:bottom w:val="none" w:sz="0" w:space="0" w:color="auto"/>
                        <w:right w:val="none" w:sz="0" w:space="0" w:color="auto"/>
                      </w:divBdr>
                      <w:divsChild>
                        <w:div w:id="7355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005">
                  <w:marLeft w:val="0"/>
                  <w:marRight w:val="0"/>
                  <w:marTop w:val="0"/>
                  <w:marBottom w:val="0"/>
                  <w:divBdr>
                    <w:top w:val="none" w:sz="0" w:space="0" w:color="auto"/>
                    <w:left w:val="none" w:sz="0" w:space="0" w:color="auto"/>
                    <w:bottom w:val="none" w:sz="0" w:space="0" w:color="auto"/>
                    <w:right w:val="none" w:sz="0" w:space="0" w:color="auto"/>
                  </w:divBdr>
                </w:div>
                <w:div w:id="644818293">
                  <w:marLeft w:val="0"/>
                  <w:marRight w:val="0"/>
                  <w:marTop w:val="0"/>
                  <w:marBottom w:val="0"/>
                  <w:divBdr>
                    <w:top w:val="none" w:sz="0" w:space="0" w:color="auto"/>
                    <w:left w:val="none" w:sz="0" w:space="0" w:color="auto"/>
                    <w:bottom w:val="none" w:sz="0" w:space="0" w:color="auto"/>
                    <w:right w:val="none" w:sz="0" w:space="0" w:color="auto"/>
                  </w:divBdr>
                  <w:divsChild>
                    <w:div w:id="788015171">
                      <w:marLeft w:val="0"/>
                      <w:marRight w:val="0"/>
                      <w:marTop w:val="0"/>
                      <w:marBottom w:val="0"/>
                      <w:divBdr>
                        <w:top w:val="none" w:sz="0" w:space="0" w:color="auto"/>
                        <w:left w:val="none" w:sz="0" w:space="0" w:color="auto"/>
                        <w:bottom w:val="none" w:sz="0" w:space="0" w:color="auto"/>
                        <w:right w:val="none" w:sz="0" w:space="0" w:color="auto"/>
                      </w:divBdr>
                      <w:divsChild>
                        <w:div w:id="17972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3902">
                  <w:marLeft w:val="0"/>
                  <w:marRight w:val="0"/>
                  <w:marTop w:val="0"/>
                  <w:marBottom w:val="0"/>
                  <w:divBdr>
                    <w:top w:val="none" w:sz="0" w:space="0" w:color="auto"/>
                    <w:left w:val="none" w:sz="0" w:space="0" w:color="auto"/>
                    <w:bottom w:val="none" w:sz="0" w:space="0" w:color="auto"/>
                    <w:right w:val="none" w:sz="0" w:space="0" w:color="auto"/>
                  </w:divBdr>
                </w:div>
                <w:div w:id="288979826">
                  <w:marLeft w:val="0"/>
                  <w:marRight w:val="0"/>
                  <w:marTop w:val="0"/>
                  <w:marBottom w:val="0"/>
                  <w:divBdr>
                    <w:top w:val="none" w:sz="0" w:space="0" w:color="auto"/>
                    <w:left w:val="none" w:sz="0" w:space="0" w:color="auto"/>
                    <w:bottom w:val="none" w:sz="0" w:space="0" w:color="auto"/>
                    <w:right w:val="none" w:sz="0" w:space="0" w:color="auto"/>
                  </w:divBdr>
                  <w:divsChild>
                    <w:div w:id="495652755">
                      <w:marLeft w:val="0"/>
                      <w:marRight w:val="0"/>
                      <w:marTop w:val="0"/>
                      <w:marBottom w:val="0"/>
                      <w:divBdr>
                        <w:top w:val="none" w:sz="0" w:space="0" w:color="auto"/>
                        <w:left w:val="none" w:sz="0" w:space="0" w:color="auto"/>
                        <w:bottom w:val="none" w:sz="0" w:space="0" w:color="auto"/>
                        <w:right w:val="none" w:sz="0" w:space="0" w:color="auto"/>
                      </w:divBdr>
                      <w:divsChild>
                        <w:div w:id="5907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848807">
          <w:marLeft w:val="0"/>
          <w:marRight w:val="0"/>
          <w:marTop w:val="0"/>
          <w:marBottom w:val="0"/>
          <w:divBdr>
            <w:top w:val="none" w:sz="0" w:space="0" w:color="auto"/>
            <w:left w:val="none" w:sz="0" w:space="0" w:color="auto"/>
            <w:bottom w:val="none" w:sz="0" w:space="0" w:color="auto"/>
            <w:right w:val="none" w:sz="0" w:space="0" w:color="auto"/>
          </w:divBdr>
        </w:div>
        <w:div w:id="1339111590">
          <w:marLeft w:val="0"/>
          <w:marRight w:val="0"/>
          <w:marTop w:val="0"/>
          <w:marBottom w:val="0"/>
          <w:divBdr>
            <w:top w:val="none" w:sz="0" w:space="0" w:color="auto"/>
            <w:left w:val="none" w:sz="0" w:space="0" w:color="auto"/>
            <w:bottom w:val="none" w:sz="0" w:space="0" w:color="auto"/>
            <w:right w:val="none" w:sz="0" w:space="0" w:color="auto"/>
          </w:divBdr>
          <w:divsChild>
            <w:div w:id="1283537737">
              <w:marLeft w:val="0"/>
              <w:marRight w:val="0"/>
              <w:marTop w:val="0"/>
              <w:marBottom w:val="0"/>
              <w:divBdr>
                <w:top w:val="none" w:sz="0" w:space="0" w:color="auto"/>
                <w:left w:val="none" w:sz="0" w:space="0" w:color="auto"/>
                <w:bottom w:val="none" w:sz="0" w:space="0" w:color="auto"/>
                <w:right w:val="none" w:sz="0" w:space="0" w:color="auto"/>
              </w:divBdr>
            </w:div>
            <w:div w:id="173501829">
              <w:marLeft w:val="0"/>
              <w:marRight w:val="0"/>
              <w:marTop w:val="0"/>
              <w:marBottom w:val="0"/>
              <w:divBdr>
                <w:top w:val="none" w:sz="0" w:space="0" w:color="auto"/>
                <w:left w:val="none" w:sz="0" w:space="0" w:color="auto"/>
                <w:bottom w:val="none" w:sz="0" w:space="0" w:color="auto"/>
                <w:right w:val="none" w:sz="0" w:space="0" w:color="auto"/>
              </w:divBdr>
              <w:divsChild>
                <w:div w:id="298996772">
                  <w:marLeft w:val="0"/>
                  <w:marRight w:val="0"/>
                  <w:marTop w:val="0"/>
                  <w:marBottom w:val="0"/>
                  <w:divBdr>
                    <w:top w:val="none" w:sz="0" w:space="0" w:color="auto"/>
                    <w:left w:val="none" w:sz="0" w:space="0" w:color="auto"/>
                    <w:bottom w:val="none" w:sz="0" w:space="0" w:color="auto"/>
                    <w:right w:val="none" w:sz="0" w:space="0" w:color="auto"/>
                  </w:divBdr>
                  <w:divsChild>
                    <w:div w:id="20739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1540">
              <w:marLeft w:val="0"/>
              <w:marRight w:val="0"/>
              <w:marTop w:val="0"/>
              <w:marBottom w:val="0"/>
              <w:divBdr>
                <w:top w:val="none" w:sz="0" w:space="0" w:color="auto"/>
                <w:left w:val="none" w:sz="0" w:space="0" w:color="auto"/>
                <w:bottom w:val="none" w:sz="0" w:space="0" w:color="auto"/>
                <w:right w:val="none" w:sz="0" w:space="0" w:color="auto"/>
              </w:divBdr>
            </w:div>
            <w:div w:id="325521090">
              <w:marLeft w:val="0"/>
              <w:marRight w:val="0"/>
              <w:marTop w:val="0"/>
              <w:marBottom w:val="0"/>
              <w:divBdr>
                <w:top w:val="none" w:sz="0" w:space="0" w:color="auto"/>
                <w:left w:val="none" w:sz="0" w:space="0" w:color="auto"/>
                <w:bottom w:val="none" w:sz="0" w:space="0" w:color="auto"/>
                <w:right w:val="none" w:sz="0" w:space="0" w:color="auto"/>
              </w:divBdr>
              <w:divsChild>
                <w:div w:id="2091348123">
                  <w:marLeft w:val="0"/>
                  <w:marRight w:val="0"/>
                  <w:marTop w:val="0"/>
                  <w:marBottom w:val="0"/>
                  <w:divBdr>
                    <w:top w:val="none" w:sz="0" w:space="0" w:color="auto"/>
                    <w:left w:val="none" w:sz="0" w:space="0" w:color="auto"/>
                    <w:bottom w:val="none" w:sz="0" w:space="0" w:color="auto"/>
                    <w:right w:val="none" w:sz="0" w:space="0" w:color="auto"/>
                  </w:divBdr>
                </w:div>
              </w:divsChild>
            </w:div>
            <w:div w:id="1031346854">
              <w:marLeft w:val="0"/>
              <w:marRight w:val="0"/>
              <w:marTop w:val="0"/>
              <w:marBottom w:val="0"/>
              <w:divBdr>
                <w:top w:val="none" w:sz="0" w:space="0" w:color="auto"/>
                <w:left w:val="none" w:sz="0" w:space="0" w:color="auto"/>
                <w:bottom w:val="none" w:sz="0" w:space="0" w:color="auto"/>
                <w:right w:val="none" w:sz="0" w:space="0" w:color="auto"/>
              </w:divBdr>
            </w:div>
            <w:div w:id="1009065179">
              <w:marLeft w:val="0"/>
              <w:marRight w:val="0"/>
              <w:marTop w:val="0"/>
              <w:marBottom w:val="0"/>
              <w:divBdr>
                <w:top w:val="none" w:sz="0" w:space="0" w:color="auto"/>
                <w:left w:val="none" w:sz="0" w:space="0" w:color="auto"/>
                <w:bottom w:val="none" w:sz="0" w:space="0" w:color="auto"/>
                <w:right w:val="none" w:sz="0" w:space="0" w:color="auto"/>
              </w:divBdr>
              <w:divsChild>
                <w:div w:id="1939023279">
                  <w:marLeft w:val="0"/>
                  <w:marRight w:val="0"/>
                  <w:marTop w:val="0"/>
                  <w:marBottom w:val="0"/>
                  <w:divBdr>
                    <w:top w:val="none" w:sz="0" w:space="0" w:color="auto"/>
                    <w:left w:val="none" w:sz="0" w:space="0" w:color="auto"/>
                    <w:bottom w:val="none" w:sz="0" w:space="0" w:color="auto"/>
                    <w:right w:val="none" w:sz="0" w:space="0" w:color="auto"/>
                  </w:divBdr>
                </w:div>
                <w:div w:id="842163306">
                  <w:marLeft w:val="0"/>
                  <w:marRight w:val="0"/>
                  <w:marTop w:val="0"/>
                  <w:marBottom w:val="0"/>
                  <w:divBdr>
                    <w:top w:val="none" w:sz="0" w:space="0" w:color="auto"/>
                    <w:left w:val="none" w:sz="0" w:space="0" w:color="auto"/>
                    <w:bottom w:val="none" w:sz="0" w:space="0" w:color="auto"/>
                    <w:right w:val="none" w:sz="0" w:space="0" w:color="auto"/>
                  </w:divBdr>
                </w:div>
                <w:div w:id="1239511574">
                  <w:marLeft w:val="0"/>
                  <w:marRight w:val="0"/>
                  <w:marTop w:val="0"/>
                  <w:marBottom w:val="0"/>
                  <w:divBdr>
                    <w:top w:val="none" w:sz="0" w:space="0" w:color="auto"/>
                    <w:left w:val="none" w:sz="0" w:space="0" w:color="auto"/>
                    <w:bottom w:val="none" w:sz="0" w:space="0" w:color="auto"/>
                    <w:right w:val="none" w:sz="0" w:space="0" w:color="auto"/>
                  </w:divBdr>
                  <w:divsChild>
                    <w:div w:id="617567700">
                      <w:marLeft w:val="0"/>
                      <w:marRight w:val="0"/>
                      <w:marTop w:val="0"/>
                      <w:marBottom w:val="0"/>
                      <w:divBdr>
                        <w:top w:val="none" w:sz="0" w:space="0" w:color="auto"/>
                        <w:left w:val="none" w:sz="0" w:space="0" w:color="auto"/>
                        <w:bottom w:val="none" w:sz="0" w:space="0" w:color="auto"/>
                        <w:right w:val="none" w:sz="0" w:space="0" w:color="auto"/>
                      </w:divBdr>
                      <w:divsChild>
                        <w:div w:id="15097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07108">
                  <w:marLeft w:val="0"/>
                  <w:marRight w:val="0"/>
                  <w:marTop w:val="0"/>
                  <w:marBottom w:val="0"/>
                  <w:divBdr>
                    <w:top w:val="none" w:sz="0" w:space="0" w:color="auto"/>
                    <w:left w:val="none" w:sz="0" w:space="0" w:color="auto"/>
                    <w:bottom w:val="none" w:sz="0" w:space="0" w:color="auto"/>
                    <w:right w:val="none" w:sz="0" w:space="0" w:color="auto"/>
                  </w:divBdr>
                </w:div>
                <w:div w:id="1809056004">
                  <w:marLeft w:val="0"/>
                  <w:marRight w:val="0"/>
                  <w:marTop w:val="0"/>
                  <w:marBottom w:val="0"/>
                  <w:divBdr>
                    <w:top w:val="none" w:sz="0" w:space="0" w:color="auto"/>
                    <w:left w:val="none" w:sz="0" w:space="0" w:color="auto"/>
                    <w:bottom w:val="none" w:sz="0" w:space="0" w:color="auto"/>
                    <w:right w:val="none" w:sz="0" w:space="0" w:color="auto"/>
                  </w:divBdr>
                  <w:divsChild>
                    <w:div w:id="1920094810">
                      <w:marLeft w:val="0"/>
                      <w:marRight w:val="0"/>
                      <w:marTop w:val="0"/>
                      <w:marBottom w:val="0"/>
                      <w:divBdr>
                        <w:top w:val="none" w:sz="0" w:space="0" w:color="auto"/>
                        <w:left w:val="none" w:sz="0" w:space="0" w:color="auto"/>
                        <w:bottom w:val="none" w:sz="0" w:space="0" w:color="auto"/>
                        <w:right w:val="none" w:sz="0" w:space="0" w:color="auto"/>
                      </w:divBdr>
                      <w:divsChild>
                        <w:div w:id="149842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4986">
                  <w:marLeft w:val="0"/>
                  <w:marRight w:val="0"/>
                  <w:marTop w:val="0"/>
                  <w:marBottom w:val="0"/>
                  <w:divBdr>
                    <w:top w:val="none" w:sz="0" w:space="0" w:color="auto"/>
                    <w:left w:val="none" w:sz="0" w:space="0" w:color="auto"/>
                    <w:bottom w:val="none" w:sz="0" w:space="0" w:color="auto"/>
                    <w:right w:val="none" w:sz="0" w:space="0" w:color="auto"/>
                  </w:divBdr>
                </w:div>
                <w:div w:id="101652069">
                  <w:marLeft w:val="0"/>
                  <w:marRight w:val="0"/>
                  <w:marTop w:val="0"/>
                  <w:marBottom w:val="0"/>
                  <w:divBdr>
                    <w:top w:val="none" w:sz="0" w:space="0" w:color="auto"/>
                    <w:left w:val="none" w:sz="0" w:space="0" w:color="auto"/>
                    <w:bottom w:val="none" w:sz="0" w:space="0" w:color="auto"/>
                    <w:right w:val="none" w:sz="0" w:space="0" w:color="auto"/>
                  </w:divBdr>
                  <w:divsChild>
                    <w:div w:id="1036392169">
                      <w:marLeft w:val="0"/>
                      <w:marRight w:val="0"/>
                      <w:marTop w:val="0"/>
                      <w:marBottom w:val="0"/>
                      <w:divBdr>
                        <w:top w:val="none" w:sz="0" w:space="0" w:color="auto"/>
                        <w:left w:val="none" w:sz="0" w:space="0" w:color="auto"/>
                        <w:bottom w:val="none" w:sz="0" w:space="0" w:color="auto"/>
                        <w:right w:val="none" w:sz="0" w:space="0" w:color="auto"/>
                      </w:divBdr>
                      <w:divsChild>
                        <w:div w:id="9686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7263">
              <w:marLeft w:val="0"/>
              <w:marRight w:val="0"/>
              <w:marTop w:val="0"/>
              <w:marBottom w:val="0"/>
              <w:divBdr>
                <w:top w:val="none" w:sz="0" w:space="0" w:color="auto"/>
                <w:left w:val="none" w:sz="0" w:space="0" w:color="auto"/>
                <w:bottom w:val="none" w:sz="0" w:space="0" w:color="auto"/>
                <w:right w:val="none" w:sz="0" w:space="0" w:color="auto"/>
              </w:divBdr>
            </w:div>
            <w:div w:id="1551068700">
              <w:marLeft w:val="0"/>
              <w:marRight w:val="0"/>
              <w:marTop w:val="0"/>
              <w:marBottom w:val="0"/>
              <w:divBdr>
                <w:top w:val="none" w:sz="0" w:space="0" w:color="auto"/>
                <w:left w:val="none" w:sz="0" w:space="0" w:color="auto"/>
                <w:bottom w:val="none" w:sz="0" w:space="0" w:color="auto"/>
                <w:right w:val="none" w:sz="0" w:space="0" w:color="auto"/>
              </w:divBdr>
              <w:divsChild>
                <w:div w:id="720176054">
                  <w:marLeft w:val="0"/>
                  <w:marRight w:val="0"/>
                  <w:marTop w:val="0"/>
                  <w:marBottom w:val="0"/>
                  <w:divBdr>
                    <w:top w:val="none" w:sz="0" w:space="0" w:color="auto"/>
                    <w:left w:val="none" w:sz="0" w:space="0" w:color="auto"/>
                    <w:bottom w:val="none" w:sz="0" w:space="0" w:color="auto"/>
                    <w:right w:val="none" w:sz="0" w:space="0" w:color="auto"/>
                  </w:divBdr>
                  <w:divsChild>
                    <w:div w:id="9876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20034">
          <w:marLeft w:val="0"/>
          <w:marRight w:val="0"/>
          <w:marTop w:val="0"/>
          <w:marBottom w:val="0"/>
          <w:divBdr>
            <w:top w:val="none" w:sz="0" w:space="0" w:color="auto"/>
            <w:left w:val="none" w:sz="0" w:space="0" w:color="auto"/>
            <w:bottom w:val="none" w:sz="0" w:space="0" w:color="auto"/>
            <w:right w:val="none" w:sz="0" w:space="0" w:color="auto"/>
          </w:divBdr>
        </w:div>
        <w:div w:id="1558203332">
          <w:marLeft w:val="0"/>
          <w:marRight w:val="0"/>
          <w:marTop w:val="0"/>
          <w:marBottom w:val="0"/>
          <w:divBdr>
            <w:top w:val="none" w:sz="0" w:space="0" w:color="auto"/>
            <w:left w:val="none" w:sz="0" w:space="0" w:color="auto"/>
            <w:bottom w:val="none" w:sz="0" w:space="0" w:color="auto"/>
            <w:right w:val="none" w:sz="0" w:space="0" w:color="auto"/>
          </w:divBdr>
          <w:divsChild>
            <w:div w:id="18095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2105">
      <w:bodyDiv w:val="1"/>
      <w:marLeft w:val="0"/>
      <w:marRight w:val="0"/>
      <w:marTop w:val="0"/>
      <w:marBottom w:val="0"/>
      <w:divBdr>
        <w:top w:val="none" w:sz="0" w:space="0" w:color="auto"/>
        <w:left w:val="none" w:sz="0" w:space="0" w:color="auto"/>
        <w:bottom w:val="none" w:sz="0" w:space="0" w:color="auto"/>
        <w:right w:val="none" w:sz="0" w:space="0" w:color="auto"/>
      </w:divBdr>
      <w:divsChild>
        <w:div w:id="842429918">
          <w:marLeft w:val="0"/>
          <w:marRight w:val="0"/>
          <w:marTop w:val="0"/>
          <w:marBottom w:val="0"/>
          <w:divBdr>
            <w:top w:val="none" w:sz="0" w:space="0" w:color="auto"/>
            <w:left w:val="none" w:sz="0" w:space="0" w:color="auto"/>
            <w:bottom w:val="none" w:sz="0" w:space="0" w:color="auto"/>
            <w:right w:val="none" w:sz="0" w:space="0" w:color="auto"/>
          </w:divBdr>
        </w:div>
        <w:div w:id="1185631689">
          <w:marLeft w:val="0"/>
          <w:marRight w:val="0"/>
          <w:marTop w:val="0"/>
          <w:marBottom w:val="0"/>
          <w:divBdr>
            <w:top w:val="none" w:sz="0" w:space="0" w:color="auto"/>
            <w:left w:val="none" w:sz="0" w:space="0" w:color="auto"/>
            <w:bottom w:val="none" w:sz="0" w:space="0" w:color="auto"/>
            <w:right w:val="none" w:sz="0" w:space="0" w:color="auto"/>
          </w:divBdr>
          <w:divsChild>
            <w:div w:id="1972789123">
              <w:marLeft w:val="0"/>
              <w:marRight w:val="0"/>
              <w:marTop w:val="0"/>
              <w:marBottom w:val="0"/>
              <w:divBdr>
                <w:top w:val="none" w:sz="0" w:space="0" w:color="auto"/>
                <w:left w:val="none" w:sz="0" w:space="0" w:color="auto"/>
                <w:bottom w:val="none" w:sz="0" w:space="0" w:color="auto"/>
                <w:right w:val="none" w:sz="0" w:space="0" w:color="auto"/>
              </w:divBdr>
            </w:div>
          </w:divsChild>
        </w:div>
        <w:div w:id="39332588">
          <w:marLeft w:val="0"/>
          <w:marRight w:val="0"/>
          <w:marTop w:val="0"/>
          <w:marBottom w:val="0"/>
          <w:divBdr>
            <w:top w:val="none" w:sz="0" w:space="0" w:color="auto"/>
            <w:left w:val="none" w:sz="0" w:space="0" w:color="auto"/>
            <w:bottom w:val="none" w:sz="0" w:space="0" w:color="auto"/>
            <w:right w:val="none" w:sz="0" w:space="0" w:color="auto"/>
          </w:divBdr>
          <w:divsChild>
            <w:div w:id="864713693">
              <w:marLeft w:val="0"/>
              <w:marRight w:val="0"/>
              <w:marTop w:val="0"/>
              <w:marBottom w:val="0"/>
              <w:divBdr>
                <w:top w:val="none" w:sz="0" w:space="0" w:color="auto"/>
                <w:left w:val="none" w:sz="0" w:space="0" w:color="auto"/>
                <w:bottom w:val="none" w:sz="0" w:space="0" w:color="auto"/>
                <w:right w:val="none" w:sz="0" w:space="0" w:color="auto"/>
              </w:divBdr>
              <w:divsChild>
                <w:div w:id="2055498244">
                  <w:marLeft w:val="0"/>
                  <w:marRight w:val="0"/>
                  <w:marTop w:val="0"/>
                  <w:marBottom w:val="0"/>
                  <w:divBdr>
                    <w:top w:val="none" w:sz="0" w:space="0" w:color="auto"/>
                    <w:left w:val="none" w:sz="0" w:space="0" w:color="auto"/>
                    <w:bottom w:val="none" w:sz="0" w:space="0" w:color="auto"/>
                    <w:right w:val="none" w:sz="0" w:space="0" w:color="auto"/>
                  </w:divBdr>
                  <w:divsChild>
                    <w:div w:id="631596577">
                      <w:marLeft w:val="0"/>
                      <w:marRight w:val="0"/>
                      <w:marTop w:val="0"/>
                      <w:marBottom w:val="0"/>
                      <w:divBdr>
                        <w:top w:val="none" w:sz="0" w:space="0" w:color="auto"/>
                        <w:left w:val="none" w:sz="0" w:space="0" w:color="auto"/>
                        <w:bottom w:val="none" w:sz="0" w:space="0" w:color="auto"/>
                        <w:right w:val="none" w:sz="0" w:space="0" w:color="auto"/>
                      </w:divBdr>
                    </w:div>
                    <w:div w:id="1087312611">
                      <w:marLeft w:val="0"/>
                      <w:marRight w:val="0"/>
                      <w:marTop w:val="0"/>
                      <w:marBottom w:val="0"/>
                      <w:divBdr>
                        <w:top w:val="none" w:sz="0" w:space="0" w:color="auto"/>
                        <w:left w:val="none" w:sz="0" w:space="0" w:color="auto"/>
                        <w:bottom w:val="none" w:sz="0" w:space="0" w:color="auto"/>
                        <w:right w:val="none" w:sz="0" w:space="0" w:color="auto"/>
                      </w:divBdr>
                      <w:divsChild>
                        <w:div w:id="397561308">
                          <w:marLeft w:val="0"/>
                          <w:marRight w:val="0"/>
                          <w:marTop w:val="0"/>
                          <w:marBottom w:val="0"/>
                          <w:divBdr>
                            <w:top w:val="none" w:sz="0" w:space="0" w:color="auto"/>
                            <w:left w:val="none" w:sz="0" w:space="0" w:color="auto"/>
                            <w:bottom w:val="none" w:sz="0" w:space="0" w:color="auto"/>
                            <w:right w:val="none" w:sz="0" w:space="0" w:color="auto"/>
                          </w:divBdr>
                        </w:div>
                        <w:div w:id="1520390617">
                          <w:marLeft w:val="0"/>
                          <w:marRight w:val="0"/>
                          <w:marTop w:val="0"/>
                          <w:marBottom w:val="0"/>
                          <w:divBdr>
                            <w:top w:val="none" w:sz="0" w:space="0" w:color="auto"/>
                            <w:left w:val="none" w:sz="0" w:space="0" w:color="auto"/>
                            <w:bottom w:val="none" w:sz="0" w:space="0" w:color="auto"/>
                            <w:right w:val="none" w:sz="0" w:space="0" w:color="auto"/>
                          </w:divBdr>
                          <w:divsChild>
                            <w:div w:id="441412701">
                              <w:marLeft w:val="0"/>
                              <w:marRight w:val="0"/>
                              <w:marTop w:val="0"/>
                              <w:marBottom w:val="0"/>
                              <w:divBdr>
                                <w:top w:val="none" w:sz="0" w:space="0" w:color="auto"/>
                                <w:left w:val="none" w:sz="0" w:space="0" w:color="auto"/>
                                <w:bottom w:val="none" w:sz="0" w:space="0" w:color="auto"/>
                                <w:right w:val="none" w:sz="0" w:space="0" w:color="auto"/>
                              </w:divBdr>
                            </w:div>
                            <w:div w:id="2013335679">
                              <w:marLeft w:val="0"/>
                              <w:marRight w:val="0"/>
                              <w:marTop w:val="0"/>
                              <w:marBottom w:val="0"/>
                              <w:divBdr>
                                <w:top w:val="none" w:sz="0" w:space="0" w:color="auto"/>
                                <w:left w:val="none" w:sz="0" w:space="0" w:color="auto"/>
                                <w:bottom w:val="none" w:sz="0" w:space="0" w:color="auto"/>
                                <w:right w:val="none" w:sz="0" w:space="0" w:color="auto"/>
                              </w:divBdr>
                              <w:divsChild>
                                <w:div w:id="1717731063">
                                  <w:marLeft w:val="0"/>
                                  <w:marRight w:val="0"/>
                                  <w:marTop w:val="0"/>
                                  <w:marBottom w:val="0"/>
                                  <w:divBdr>
                                    <w:top w:val="none" w:sz="0" w:space="0" w:color="auto"/>
                                    <w:left w:val="none" w:sz="0" w:space="0" w:color="auto"/>
                                    <w:bottom w:val="none" w:sz="0" w:space="0" w:color="auto"/>
                                    <w:right w:val="none" w:sz="0" w:space="0" w:color="auto"/>
                                  </w:divBdr>
                                </w:div>
                              </w:divsChild>
                            </w:div>
                            <w:div w:id="1537815448">
                              <w:marLeft w:val="0"/>
                              <w:marRight w:val="0"/>
                              <w:marTop w:val="0"/>
                              <w:marBottom w:val="0"/>
                              <w:divBdr>
                                <w:top w:val="none" w:sz="0" w:space="0" w:color="auto"/>
                                <w:left w:val="none" w:sz="0" w:space="0" w:color="auto"/>
                                <w:bottom w:val="none" w:sz="0" w:space="0" w:color="auto"/>
                                <w:right w:val="none" w:sz="0" w:space="0" w:color="auto"/>
                              </w:divBdr>
                            </w:div>
                            <w:div w:id="955718910">
                              <w:marLeft w:val="0"/>
                              <w:marRight w:val="0"/>
                              <w:marTop w:val="0"/>
                              <w:marBottom w:val="0"/>
                              <w:divBdr>
                                <w:top w:val="none" w:sz="0" w:space="0" w:color="auto"/>
                                <w:left w:val="none" w:sz="0" w:space="0" w:color="auto"/>
                                <w:bottom w:val="none" w:sz="0" w:space="0" w:color="auto"/>
                                <w:right w:val="none" w:sz="0" w:space="0" w:color="auto"/>
                              </w:divBdr>
                              <w:divsChild>
                                <w:div w:id="19890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776">
                          <w:marLeft w:val="0"/>
                          <w:marRight w:val="0"/>
                          <w:marTop w:val="0"/>
                          <w:marBottom w:val="0"/>
                          <w:divBdr>
                            <w:top w:val="none" w:sz="0" w:space="0" w:color="auto"/>
                            <w:left w:val="none" w:sz="0" w:space="0" w:color="auto"/>
                            <w:bottom w:val="none" w:sz="0" w:space="0" w:color="auto"/>
                            <w:right w:val="none" w:sz="0" w:space="0" w:color="auto"/>
                          </w:divBdr>
                        </w:div>
                        <w:div w:id="1851918252">
                          <w:marLeft w:val="0"/>
                          <w:marRight w:val="0"/>
                          <w:marTop w:val="0"/>
                          <w:marBottom w:val="0"/>
                          <w:divBdr>
                            <w:top w:val="none" w:sz="0" w:space="0" w:color="auto"/>
                            <w:left w:val="none" w:sz="0" w:space="0" w:color="auto"/>
                            <w:bottom w:val="none" w:sz="0" w:space="0" w:color="auto"/>
                            <w:right w:val="none" w:sz="0" w:space="0" w:color="auto"/>
                          </w:divBdr>
                          <w:divsChild>
                            <w:div w:id="95834777">
                              <w:marLeft w:val="0"/>
                              <w:marRight w:val="0"/>
                              <w:marTop w:val="0"/>
                              <w:marBottom w:val="0"/>
                              <w:divBdr>
                                <w:top w:val="none" w:sz="0" w:space="0" w:color="auto"/>
                                <w:left w:val="none" w:sz="0" w:space="0" w:color="auto"/>
                                <w:bottom w:val="none" w:sz="0" w:space="0" w:color="auto"/>
                                <w:right w:val="none" w:sz="0" w:space="0" w:color="auto"/>
                              </w:divBdr>
                            </w:div>
                            <w:div w:id="536939260">
                              <w:marLeft w:val="0"/>
                              <w:marRight w:val="0"/>
                              <w:marTop w:val="0"/>
                              <w:marBottom w:val="0"/>
                              <w:divBdr>
                                <w:top w:val="none" w:sz="0" w:space="0" w:color="auto"/>
                                <w:left w:val="none" w:sz="0" w:space="0" w:color="auto"/>
                                <w:bottom w:val="none" w:sz="0" w:space="0" w:color="auto"/>
                                <w:right w:val="none" w:sz="0" w:space="0" w:color="auto"/>
                              </w:divBdr>
                              <w:divsChild>
                                <w:div w:id="1439908172">
                                  <w:marLeft w:val="0"/>
                                  <w:marRight w:val="0"/>
                                  <w:marTop w:val="0"/>
                                  <w:marBottom w:val="0"/>
                                  <w:divBdr>
                                    <w:top w:val="none" w:sz="0" w:space="0" w:color="auto"/>
                                    <w:left w:val="none" w:sz="0" w:space="0" w:color="auto"/>
                                    <w:bottom w:val="none" w:sz="0" w:space="0" w:color="auto"/>
                                    <w:right w:val="none" w:sz="0" w:space="0" w:color="auto"/>
                                  </w:divBdr>
                                </w:div>
                              </w:divsChild>
                            </w:div>
                            <w:div w:id="1874807296">
                              <w:marLeft w:val="0"/>
                              <w:marRight w:val="0"/>
                              <w:marTop w:val="0"/>
                              <w:marBottom w:val="0"/>
                              <w:divBdr>
                                <w:top w:val="none" w:sz="0" w:space="0" w:color="auto"/>
                                <w:left w:val="none" w:sz="0" w:space="0" w:color="auto"/>
                                <w:bottom w:val="none" w:sz="0" w:space="0" w:color="auto"/>
                                <w:right w:val="none" w:sz="0" w:space="0" w:color="auto"/>
                              </w:divBdr>
                            </w:div>
                            <w:div w:id="732463018">
                              <w:marLeft w:val="0"/>
                              <w:marRight w:val="0"/>
                              <w:marTop w:val="0"/>
                              <w:marBottom w:val="0"/>
                              <w:divBdr>
                                <w:top w:val="none" w:sz="0" w:space="0" w:color="auto"/>
                                <w:left w:val="none" w:sz="0" w:space="0" w:color="auto"/>
                                <w:bottom w:val="none" w:sz="0" w:space="0" w:color="auto"/>
                                <w:right w:val="none" w:sz="0" w:space="0" w:color="auto"/>
                              </w:divBdr>
                              <w:divsChild>
                                <w:div w:id="1909340232">
                                  <w:marLeft w:val="0"/>
                                  <w:marRight w:val="0"/>
                                  <w:marTop w:val="0"/>
                                  <w:marBottom w:val="0"/>
                                  <w:divBdr>
                                    <w:top w:val="none" w:sz="0" w:space="0" w:color="auto"/>
                                    <w:left w:val="none" w:sz="0" w:space="0" w:color="auto"/>
                                    <w:bottom w:val="none" w:sz="0" w:space="0" w:color="auto"/>
                                    <w:right w:val="none" w:sz="0" w:space="0" w:color="auto"/>
                                  </w:divBdr>
                                </w:div>
                                <w:div w:id="1869444194">
                                  <w:marLeft w:val="0"/>
                                  <w:marRight w:val="0"/>
                                  <w:marTop w:val="0"/>
                                  <w:marBottom w:val="0"/>
                                  <w:divBdr>
                                    <w:top w:val="none" w:sz="0" w:space="0" w:color="auto"/>
                                    <w:left w:val="none" w:sz="0" w:space="0" w:color="auto"/>
                                    <w:bottom w:val="none" w:sz="0" w:space="0" w:color="auto"/>
                                    <w:right w:val="none" w:sz="0" w:space="0" w:color="auto"/>
                                  </w:divBdr>
                                  <w:divsChild>
                                    <w:div w:id="1046838340">
                                      <w:marLeft w:val="0"/>
                                      <w:marRight w:val="0"/>
                                      <w:marTop w:val="0"/>
                                      <w:marBottom w:val="0"/>
                                      <w:divBdr>
                                        <w:top w:val="none" w:sz="0" w:space="0" w:color="auto"/>
                                        <w:left w:val="none" w:sz="0" w:space="0" w:color="auto"/>
                                        <w:bottom w:val="none" w:sz="0" w:space="0" w:color="auto"/>
                                        <w:right w:val="none" w:sz="0" w:space="0" w:color="auto"/>
                                      </w:divBdr>
                                    </w:div>
                                  </w:divsChild>
                                </w:div>
                                <w:div w:id="280965929">
                                  <w:marLeft w:val="0"/>
                                  <w:marRight w:val="0"/>
                                  <w:marTop w:val="0"/>
                                  <w:marBottom w:val="0"/>
                                  <w:divBdr>
                                    <w:top w:val="none" w:sz="0" w:space="0" w:color="auto"/>
                                    <w:left w:val="none" w:sz="0" w:space="0" w:color="auto"/>
                                    <w:bottom w:val="none" w:sz="0" w:space="0" w:color="auto"/>
                                    <w:right w:val="none" w:sz="0" w:space="0" w:color="auto"/>
                                  </w:divBdr>
                                </w:div>
                                <w:div w:id="273826995">
                                  <w:marLeft w:val="0"/>
                                  <w:marRight w:val="0"/>
                                  <w:marTop w:val="0"/>
                                  <w:marBottom w:val="0"/>
                                  <w:divBdr>
                                    <w:top w:val="none" w:sz="0" w:space="0" w:color="auto"/>
                                    <w:left w:val="none" w:sz="0" w:space="0" w:color="auto"/>
                                    <w:bottom w:val="none" w:sz="0" w:space="0" w:color="auto"/>
                                    <w:right w:val="none" w:sz="0" w:space="0" w:color="auto"/>
                                  </w:divBdr>
                                  <w:divsChild>
                                    <w:div w:id="137935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0052">
                              <w:marLeft w:val="0"/>
                              <w:marRight w:val="0"/>
                              <w:marTop w:val="0"/>
                              <w:marBottom w:val="0"/>
                              <w:divBdr>
                                <w:top w:val="none" w:sz="0" w:space="0" w:color="auto"/>
                                <w:left w:val="none" w:sz="0" w:space="0" w:color="auto"/>
                                <w:bottom w:val="none" w:sz="0" w:space="0" w:color="auto"/>
                                <w:right w:val="none" w:sz="0" w:space="0" w:color="auto"/>
                              </w:divBdr>
                            </w:div>
                            <w:div w:id="888220874">
                              <w:marLeft w:val="0"/>
                              <w:marRight w:val="0"/>
                              <w:marTop w:val="0"/>
                              <w:marBottom w:val="0"/>
                              <w:divBdr>
                                <w:top w:val="none" w:sz="0" w:space="0" w:color="auto"/>
                                <w:left w:val="none" w:sz="0" w:space="0" w:color="auto"/>
                                <w:bottom w:val="none" w:sz="0" w:space="0" w:color="auto"/>
                                <w:right w:val="none" w:sz="0" w:space="0" w:color="auto"/>
                              </w:divBdr>
                              <w:divsChild>
                                <w:div w:id="1309283180">
                                  <w:marLeft w:val="0"/>
                                  <w:marRight w:val="0"/>
                                  <w:marTop w:val="0"/>
                                  <w:marBottom w:val="0"/>
                                  <w:divBdr>
                                    <w:top w:val="none" w:sz="0" w:space="0" w:color="auto"/>
                                    <w:left w:val="none" w:sz="0" w:space="0" w:color="auto"/>
                                    <w:bottom w:val="none" w:sz="0" w:space="0" w:color="auto"/>
                                    <w:right w:val="none" w:sz="0" w:space="0" w:color="auto"/>
                                  </w:divBdr>
                                </w:div>
                              </w:divsChild>
                            </w:div>
                            <w:div w:id="1697391886">
                              <w:marLeft w:val="0"/>
                              <w:marRight w:val="0"/>
                              <w:marTop w:val="0"/>
                              <w:marBottom w:val="0"/>
                              <w:divBdr>
                                <w:top w:val="none" w:sz="0" w:space="0" w:color="auto"/>
                                <w:left w:val="none" w:sz="0" w:space="0" w:color="auto"/>
                                <w:bottom w:val="none" w:sz="0" w:space="0" w:color="auto"/>
                                <w:right w:val="none" w:sz="0" w:space="0" w:color="auto"/>
                              </w:divBdr>
                            </w:div>
                            <w:div w:id="498691166">
                              <w:marLeft w:val="0"/>
                              <w:marRight w:val="0"/>
                              <w:marTop w:val="0"/>
                              <w:marBottom w:val="0"/>
                              <w:divBdr>
                                <w:top w:val="none" w:sz="0" w:space="0" w:color="auto"/>
                                <w:left w:val="none" w:sz="0" w:space="0" w:color="auto"/>
                                <w:bottom w:val="none" w:sz="0" w:space="0" w:color="auto"/>
                                <w:right w:val="none" w:sz="0" w:space="0" w:color="auto"/>
                              </w:divBdr>
                              <w:divsChild>
                                <w:div w:id="103618139">
                                  <w:marLeft w:val="0"/>
                                  <w:marRight w:val="0"/>
                                  <w:marTop w:val="0"/>
                                  <w:marBottom w:val="0"/>
                                  <w:divBdr>
                                    <w:top w:val="none" w:sz="0" w:space="0" w:color="auto"/>
                                    <w:left w:val="none" w:sz="0" w:space="0" w:color="auto"/>
                                    <w:bottom w:val="none" w:sz="0" w:space="0" w:color="auto"/>
                                    <w:right w:val="none" w:sz="0" w:space="0" w:color="auto"/>
                                  </w:divBdr>
                                  <w:divsChild>
                                    <w:div w:id="791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16686">
                              <w:marLeft w:val="0"/>
                              <w:marRight w:val="0"/>
                              <w:marTop w:val="0"/>
                              <w:marBottom w:val="0"/>
                              <w:divBdr>
                                <w:top w:val="none" w:sz="0" w:space="0" w:color="auto"/>
                                <w:left w:val="none" w:sz="0" w:space="0" w:color="auto"/>
                                <w:bottom w:val="none" w:sz="0" w:space="0" w:color="auto"/>
                                <w:right w:val="none" w:sz="0" w:space="0" w:color="auto"/>
                              </w:divBdr>
                            </w:div>
                            <w:div w:id="189729228">
                              <w:marLeft w:val="0"/>
                              <w:marRight w:val="0"/>
                              <w:marTop w:val="0"/>
                              <w:marBottom w:val="0"/>
                              <w:divBdr>
                                <w:top w:val="none" w:sz="0" w:space="0" w:color="auto"/>
                                <w:left w:val="none" w:sz="0" w:space="0" w:color="auto"/>
                                <w:bottom w:val="none" w:sz="0" w:space="0" w:color="auto"/>
                                <w:right w:val="none" w:sz="0" w:space="0" w:color="auto"/>
                              </w:divBdr>
                              <w:divsChild>
                                <w:div w:id="1613828061">
                                  <w:marLeft w:val="0"/>
                                  <w:marRight w:val="0"/>
                                  <w:marTop w:val="0"/>
                                  <w:marBottom w:val="0"/>
                                  <w:divBdr>
                                    <w:top w:val="none" w:sz="0" w:space="0" w:color="auto"/>
                                    <w:left w:val="none" w:sz="0" w:space="0" w:color="auto"/>
                                    <w:bottom w:val="none" w:sz="0" w:space="0" w:color="auto"/>
                                    <w:right w:val="none" w:sz="0" w:space="0" w:color="auto"/>
                                  </w:divBdr>
                                </w:div>
                              </w:divsChild>
                            </w:div>
                            <w:div w:id="1771317495">
                              <w:marLeft w:val="0"/>
                              <w:marRight w:val="0"/>
                              <w:marTop w:val="0"/>
                              <w:marBottom w:val="0"/>
                              <w:divBdr>
                                <w:top w:val="none" w:sz="0" w:space="0" w:color="auto"/>
                                <w:left w:val="none" w:sz="0" w:space="0" w:color="auto"/>
                                <w:bottom w:val="none" w:sz="0" w:space="0" w:color="auto"/>
                                <w:right w:val="none" w:sz="0" w:space="0" w:color="auto"/>
                              </w:divBdr>
                            </w:div>
                            <w:div w:id="877468895">
                              <w:marLeft w:val="0"/>
                              <w:marRight w:val="0"/>
                              <w:marTop w:val="0"/>
                              <w:marBottom w:val="0"/>
                              <w:divBdr>
                                <w:top w:val="none" w:sz="0" w:space="0" w:color="auto"/>
                                <w:left w:val="none" w:sz="0" w:space="0" w:color="auto"/>
                                <w:bottom w:val="none" w:sz="0" w:space="0" w:color="auto"/>
                                <w:right w:val="none" w:sz="0" w:space="0" w:color="auto"/>
                              </w:divBdr>
                              <w:divsChild>
                                <w:div w:id="466239777">
                                  <w:marLeft w:val="0"/>
                                  <w:marRight w:val="0"/>
                                  <w:marTop w:val="0"/>
                                  <w:marBottom w:val="0"/>
                                  <w:divBdr>
                                    <w:top w:val="none" w:sz="0" w:space="0" w:color="auto"/>
                                    <w:left w:val="none" w:sz="0" w:space="0" w:color="auto"/>
                                    <w:bottom w:val="none" w:sz="0" w:space="0" w:color="auto"/>
                                    <w:right w:val="none" w:sz="0" w:space="0" w:color="auto"/>
                                  </w:divBdr>
                                </w:div>
                              </w:divsChild>
                            </w:div>
                            <w:div w:id="698436137">
                              <w:marLeft w:val="0"/>
                              <w:marRight w:val="0"/>
                              <w:marTop w:val="0"/>
                              <w:marBottom w:val="0"/>
                              <w:divBdr>
                                <w:top w:val="none" w:sz="0" w:space="0" w:color="auto"/>
                                <w:left w:val="none" w:sz="0" w:space="0" w:color="auto"/>
                                <w:bottom w:val="none" w:sz="0" w:space="0" w:color="auto"/>
                                <w:right w:val="none" w:sz="0" w:space="0" w:color="auto"/>
                              </w:divBdr>
                            </w:div>
                            <w:div w:id="1932197954">
                              <w:marLeft w:val="0"/>
                              <w:marRight w:val="0"/>
                              <w:marTop w:val="0"/>
                              <w:marBottom w:val="0"/>
                              <w:divBdr>
                                <w:top w:val="none" w:sz="0" w:space="0" w:color="auto"/>
                                <w:left w:val="none" w:sz="0" w:space="0" w:color="auto"/>
                                <w:bottom w:val="none" w:sz="0" w:space="0" w:color="auto"/>
                                <w:right w:val="none" w:sz="0" w:space="0" w:color="auto"/>
                              </w:divBdr>
                              <w:divsChild>
                                <w:div w:id="67518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29590">
                          <w:marLeft w:val="0"/>
                          <w:marRight w:val="0"/>
                          <w:marTop w:val="0"/>
                          <w:marBottom w:val="0"/>
                          <w:divBdr>
                            <w:top w:val="none" w:sz="0" w:space="0" w:color="auto"/>
                            <w:left w:val="none" w:sz="0" w:space="0" w:color="auto"/>
                            <w:bottom w:val="none" w:sz="0" w:space="0" w:color="auto"/>
                            <w:right w:val="none" w:sz="0" w:space="0" w:color="auto"/>
                          </w:divBdr>
                        </w:div>
                        <w:div w:id="1416780715">
                          <w:marLeft w:val="0"/>
                          <w:marRight w:val="0"/>
                          <w:marTop w:val="0"/>
                          <w:marBottom w:val="0"/>
                          <w:divBdr>
                            <w:top w:val="none" w:sz="0" w:space="0" w:color="auto"/>
                            <w:left w:val="none" w:sz="0" w:space="0" w:color="auto"/>
                            <w:bottom w:val="none" w:sz="0" w:space="0" w:color="auto"/>
                            <w:right w:val="none" w:sz="0" w:space="0" w:color="auto"/>
                          </w:divBdr>
                          <w:divsChild>
                            <w:div w:id="3313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9068">
                      <w:marLeft w:val="0"/>
                      <w:marRight w:val="0"/>
                      <w:marTop w:val="0"/>
                      <w:marBottom w:val="0"/>
                      <w:divBdr>
                        <w:top w:val="none" w:sz="0" w:space="0" w:color="auto"/>
                        <w:left w:val="none" w:sz="0" w:space="0" w:color="auto"/>
                        <w:bottom w:val="none" w:sz="0" w:space="0" w:color="auto"/>
                        <w:right w:val="none" w:sz="0" w:space="0" w:color="auto"/>
                      </w:divBdr>
                    </w:div>
                    <w:div w:id="655304026">
                      <w:marLeft w:val="0"/>
                      <w:marRight w:val="0"/>
                      <w:marTop w:val="0"/>
                      <w:marBottom w:val="0"/>
                      <w:divBdr>
                        <w:top w:val="none" w:sz="0" w:space="0" w:color="auto"/>
                        <w:left w:val="none" w:sz="0" w:space="0" w:color="auto"/>
                        <w:bottom w:val="none" w:sz="0" w:space="0" w:color="auto"/>
                        <w:right w:val="none" w:sz="0" w:space="0" w:color="auto"/>
                      </w:divBdr>
                      <w:divsChild>
                        <w:div w:id="1257205487">
                          <w:marLeft w:val="0"/>
                          <w:marRight w:val="0"/>
                          <w:marTop w:val="0"/>
                          <w:marBottom w:val="0"/>
                          <w:divBdr>
                            <w:top w:val="none" w:sz="0" w:space="0" w:color="auto"/>
                            <w:left w:val="none" w:sz="0" w:space="0" w:color="auto"/>
                            <w:bottom w:val="none" w:sz="0" w:space="0" w:color="auto"/>
                            <w:right w:val="none" w:sz="0" w:space="0" w:color="auto"/>
                          </w:divBdr>
                        </w:div>
                        <w:div w:id="183441362">
                          <w:marLeft w:val="0"/>
                          <w:marRight w:val="0"/>
                          <w:marTop w:val="0"/>
                          <w:marBottom w:val="0"/>
                          <w:divBdr>
                            <w:top w:val="none" w:sz="0" w:space="0" w:color="auto"/>
                            <w:left w:val="none" w:sz="0" w:space="0" w:color="auto"/>
                            <w:bottom w:val="none" w:sz="0" w:space="0" w:color="auto"/>
                            <w:right w:val="none" w:sz="0" w:space="0" w:color="auto"/>
                          </w:divBdr>
                          <w:divsChild>
                            <w:div w:id="2123650484">
                              <w:marLeft w:val="0"/>
                              <w:marRight w:val="0"/>
                              <w:marTop w:val="0"/>
                              <w:marBottom w:val="0"/>
                              <w:divBdr>
                                <w:top w:val="none" w:sz="0" w:space="0" w:color="auto"/>
                                <w:left w:val="none" w:sz="0" w:space="0" w:color="auto"/>
                                <w:bottom w:val="none" w:sz="0" w:space="0" w:color="auto"/>
                                <w:right w:val="none" w:sz="0" w:space="0" w:color="auto"/>
                              </w:divBdr>
                            </w:div>
                          </w:divsChild>
                        </w:div>
                        <w:div w:id="1522433805">
                          <w:marLeft w:val="0"/>
                          <w:marRight w:val="0"/>
                          <w:marTop w:val="0"/>
                          <w:marBottom w:val="0"/>
                          <w:divBdr>
                            <w:top w:val="none" w:sz="0" w:space="0" w:color="auto"/>
                            <w:left w:val="none" w:sz="0" w:space="0" w:color="auto"/>
                            <w:bottom w:val="none" w:sz="0" w:space="0" w:color="auto"/>
                            <w:right w:val="none" w:sz="0" w:space="0" w:color="auto"/>
                          </w:divBdr>
                        </w:div>
                        <w:div w:id="1759594589">
                          <w:marLeft w:val="0"/>
                          <w:marRight w:val="0"/>
                          <w:marTop w:val="0"/>
                          <w:marBottom w:val="0"/>
                          <w:divBdr>
                            <w:top w:val="none" w:sz="0" w:space="0" w:color="auto"/>
                            <w:left w:val="none" w:sz="0" w:space="0" w:color="auto"/>
                            <w:bottom w:val="none" w:sz="0" w:space="0" w:color="auto"/>
                            <w:right w:val="none" w:sz="0" w:space="0" w:color="auto"/>
                          </w:divBdr>
                          <w:divsChild>
                            <w:div w:id="1376808020">
                              <w:marLeft w:val="0"/>
                              <w:marRight w:val="0"/>
                              <w:marTop w:val="0"/>
                              <w:marBottom w:val="0"/>
                              <w:divBdr>
                                <w:top w:val="none" w:sz="0" w:space="0" w:color="auto"/>
                                <w:left w:val="none" w:sz="0" w:space="0" w:color="auto"/>
                                <w:bottom w:val="none" w:sz="0" w:space="0" w:color="auto"/>
                                <w:right w:val="none" w:sz="0" w:space="0" w:color="auto"/>
                              </w:divBdr>
                            </w:div>
                            <w:div w:id="859858671">
                              <w:marLeft w:val="0"/>
                              <w:marRight w:val="0"/>
                              <w:marTop w:val="0"/>
                              <w:marBottom w:val="0"/>
                              <w:divBdr>
                                <w:top w:val="none" w:sz="0" w:space="0" w:color="auto"/>
                                <w:left w:val="none" w:sz="0" w:space="0" w:color="auto"/>
                                <w:bottom w:val="none" w:sz="0" w:space="0" w:color="auto"/>
                                <w:right w:val="none" w:sz="0" w:space="0" w:color="auto"/>
                              </w:divBdr>
                              <w:divsChild>
                                <w:div w:id="2111965579">
                                  <w:marLeft w:val="0"/>
                                  <w:marRight w:val="0"/>
                                  <w:marTop w:val="0"/>
                                  <w:marBottom w:val="0"/>
                                  <w:divBdr>
                                    <w:top w:val="none" w:sz="0" w:space="0" w:color="auto"/>
                                    <w:left w:val="none" w:sz="0" w:space="0" w:color="auto"/>
                                    <w:bottom w:val="none" w:sz="0" w:space="0" w:color="auto"/>
                                    <w:right w:val="none" w:sz="0" w:space="0" w:color="auto"/>
                                  </w:divBdr>
                                </w:div>
                                <w:div w:id="1258715751">
                                  <w:marLeft w:val="0"/>
                                  <w:marRight w:val="0"/>
                                  <w:marTop w:val="0"/>
                                  <w:marBottom w:val="0"/>
                                  <w:divBdr>
                                    <w:top w:val="none" w:sz="0" w:space="0" w:color="auto"/>
                                    <w:left w:val="none" w:sz="0" w:space="0" w:color="auto"/>
                                    <w:bottom w:val="none" w:sz="0" w:space="0" w:color="auto"/>
                                    <w:right w:val="none" w:sz="0" w:space="0" w:color="auto"/>
                                  </w:divBdr>
                                  <w:divsChild>
                                    <w:div w:id="709915274">
                                      <w:marLeft w:val="0"/>
                                      <w:marRight w:val="0"/>
                                      <w:marTop w:val="0"/>
                                      <w:marBottom w:val="0"/>
                                      <w:divBdr>
                                        <w:top w:val="none" w:sz="0" w:space="0" w:color="auto"/>
                                        <w:left w:val="none" w:sz="0" w:space="0" w:color="auto"/>
                                        <w:bottom w:val="none" w:sz="0" w:space="0" w:color="auto"/>
                                        <w:right w:val="none" w:sz="0" w:space="0" w:color="auto"/>
                                      </w:divBdr>
                                    </w:div>
                                  </w:divsChild>
                                </w:div>
                                <w:div w:id="1549105046">
                                  <w:marLeft w:val="0"/>
                                  <w:marRight w:val="0"/>
                                  <w:marTop w:val="0"/>
                                  <w:marBottom w:val="0"/>
                                  <w:divBdr>
                                    <w:top w:val="none" w:sz="0" w:space="0" w:color="auto"/>
                                    <w:left w:val="none" w:sz="0" w:space="0" w:color="auto"/>
                                    <w:bottom w:val="none" w:sz="0" w:space="0" w:color="auto"/>
                                    <w:right w:val="none" w:sz="0" w:space="0" w:color="auto"/>
                                  </w:divBdr>
                                </w:div>
                                <w:div w:id="428505130">
                                  <w:marLeft w:val="0"/>
                                  <w:marRight w:val="0"/>
                                  <w:marTop w:val="0"/>
                                  <w:marBottom w:val="0"/>
                                  <w:divBdr>
                                    <w:top w:val="none" w:sz="0" w:space="0" w:color="auto"/>
                                    <w:left w:val="none" w:sz="0" w:space="0" w:color="auto"/>
                                    <w:bottom w:val="none" w:sz="0" w:space="0" w:color="auto"/>
                                    <w:right w:val="none" w:sz="0" w:space="0" w:color="auto"/>
                                  </w:divBdr>
                                  <w:divsChild>
                                    <w:div w:id="1252199686">
                                      <w:marLeft w:val="0"/>
                                      <w:marRight w:val="0"/>
                                      <w:marTop w:val="0"/>
                                      <w:marBottom w:val="0"/>
                                      <w:divBdr>
                                        <w:top w:val="none" w:sz="0" w:space="0" w:color="auto"/>
                                        <w:left w:val="none" w:sz="0" w:space="0" w:color="auto"/>
                                        <w:bottom w:val="none" w:sz="0" w:space="0" w:color="auto"/>
                                        <w:right w:val="none" w:sz="0" w:space="0" w:color="auto"/>
                                      </w:divBdr>
                                      <w:divsChild>
                                        <w:div w:id="172039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1235">
                                  <w:marLeft w:val="0"/>
                                  <w:marRight w:val="0"/>
                                  <w:marTop w:val="0"/>
                                  <w:marBottom w:val="0"/>
                                  <w:divBdr>
                                    <w:top w:val="none" w:sz="0" w:space="0" w:color="auto"/>
                                    <w:left w:val="none" w:sz="0" w:space="0" w:color="auto"/>
                                    <w:bottom w:val="none" w:sz="0" w:space="0" w:color="auto"/>
                                    <w:right w:val="none" w:sz="0" w:space="0" w:color="auto"/>
                                  </w:divBdr>
                                </w:div>
                                <w:div w:id="1405448183">
                                  <w:marLeft w:val="0"/>
                                  <w:marRight w:val="0"/>
                                  <w:marTop w:val="0"/>
                                  <w:marBottom w:val="0"/>
                                  <w:divBdr>
                                    <w:top w:val="none" w:sz="0" w:space="0" w:color="auto"/>
                                    <w:left w:val="none" w:sz="0" w:space="0" w:color="auto"/>
                                    <w:bottom w:val="none" w:sz="0" w:space="0" w:color="auto"/>
                                    <w:right w:val="none" w:sz="0" w:space="0" w:color="auto"/>
                                  </w:divBdr>
                                  <w:divsChild>
                                    <w:div w:id="1010333062">
                                      <w:marLeft w:val="0"/>
                                      <w:marRight w:val="0"/>
                                      <w:marTop w:val="0"/>
                                      <w:marBottom w:val="0"/>
                                      <w:divBdr>
                                        <w:top w:val="none" w:sz="0" w:space="0" w:color="auto"/>
                                        <w:left w:val="none" w:sz="0" w:space="0" w:color="auto"/>
                                        <w:bottom w:val="none" w:sz="0" w:space="0" w:color="auto"/>
                                        <w:right w:val="none" w:sz="0" w:space="0" w:color="auto"/>
                                      </w:divBdr>
                                      <w:divsChild>
                                        <w:div w:id="19627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8892">
                                  <w:marLeft w:val="0"/>
                                  <w:marRight w:val="0"/>
                                  <w:marTop w:val="0"/>
                                  <w:marBottom w:val="0"/>
                                  <w:divBdr>
                                    <w:top w:val="none" w:sz="0" w:space="0" w:color="auto"/>
                                    <w:left w:val="none" w:sz="0" w:space="0" w:color="auto"/>
                                    <w:bottom w:val="none" w:sz="0" w:space="0" w:color="auto"/>
                                    <w:right w:val="none" w:sz="0" w:space="0" w:color="auto"/>
                                  </w:divBdr>
                                </w:div>
                                <w:div w:id="138885439">
                                  <w:marLeft w:val="0"/>
                                  <w:marRight w:val="0"/>
                                  <w:marTop w:val="0"/>
                                  <w:marBottom w:val="0"/>
                                  <w:divBdr>
                                    <w:top w:val="none" w:sz="0" w:space="0" w:color="auto"/>
                                    <w:left w:val="none" w:sz="0" w:space="0" w:color="auto"/>
                                    <w:bottom w:val="none" w:sz="0" w:space="0" w:color="auto"/>
                                    <w:right w:val="none" w:sz="0" w:space="0" w:color="auto"/>
                                  </w:divBdr>
                                  <w:divsChild>
                                    <w:div w:id="18736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54942">
                              <w:marLeft w:val="0"/>
                              <w:marRight w:val="0"/>
                              <w:marTop w:val="0"/>
                              <w:marBottom w:val="0"/>
                              <w:divBdr>
                                <w:top w:val="none" w:sz="0" w:space="0" w:color="auto"/>
                                <w:left w:val="none" w:sz="0" w:space="0" w:color="auto"/>
                                <w:bottom w:val="none" w:sz="0" w:space="0" w:color="auto"/>
                                <w:right w:val="none" w:sz="0" w:space="0" w:color="auto"/>
                              </w:divBdr>
                            </w:div>
                            <w:div w:id="2106606326">
                              <w:marLeft w:val="0"/>
                              <w:marRight w:val="0"/>
                              <w:marTop w:val="0"/>
                              <w:marBottom w:val="0"/>
                              <w:divBdr>
                                <w:top w:val="none" w:sz="0" w:space="0" w:color="auto"/>
                                <w:left w:val="none" w:sz="0" w:space="0" w:color="auto"/>
                                <w:bottom w:val="none" w:sz="0" w:space="0" w:color="auto"/>
                                <w:right w:val="none" w:sz="0" w:space="0" w:color="auto"/>
                              </w:divBdr>
                              <w:divsChild>
                                <w:div w:id="18703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3939">
                      <w:marLeft w:val="0"/>
                      <w:marRight w:val="0"/>
                      <w:marTop w:val="0"/>
                      <w:marBottom w:val="0"/>
                      <w:divBdr>
                        <w:top w:val="none" w:sz="0" w:space="0" w:color="auto"/>
                        <w:left w:val="none" w:sz="0" w:space="0" w:color="auto"/>
                        <w:bottom w:val="none" w:sz="0" w:space="0" w:color="auto"/>
                        <w:right w:val="none" w:sz="0" w:space="0" w:color="auto"/>
                      </w:divBdr>
                    </w:div>
                    <w:div w:id="1593003422">
                      <w:marLeft w:val="0"/>
                      <w:marRight w:val="0"/>
                      <w:marTop w:val="0"/>
                      <w:marBottom w:val="0"/>
                      <w:divBdr>
                        <w:top w:val="none" w:sz="0" w:space="0" w:color="auto"/>
                        <w:left w:val="none" w:sz="0" w:space="0" w:color="auto"/>
                        <w:bottom w:val="none" w:sz="0" w:space="0" w:color="auto"/>
                        <w:right w:val="none" w:sz="0" w:space="0" w:color="auto"/>
                      </w:divBdr>
                      <w:divsChild>
                        <w:div w:id="2011594743">
                          <w:marLeft w:val="0"/>
                          <w:marRight w:val="0"/>
                          <w:marTop w:val="0"/>
                          <w:marBottom w:val="0"/>
                          <w:divBdr>
                            <w:top w:val="none" w:sz="0" w:space="0" w:color="auto"/>
                            <w:left w:val="none" w:sz="0" w:space="0" w:color="auto"/>
                            <w:bottom w:val="none" w:sz="0" w:space="0" w:color="auto"/>
                            <w:right w:val="none" w:sz="0" w:space="0" w:color="auto"/>
                          </w:divBdr>
                        </w:div>
                      </w:divsChild>
                    </w:div>
                    <w:div w:id="1299724122">
                      <w:marLeft w:val="0"/>
                      <w:marRight w:val="0"/>
                      <w:marTop w:val="0"/>
                      <w:marBottom w:val="0"/>
                      <w:divBdr>
                        <w:top w:val="none" w:sz="0" w:space="0" w:color="auto"/>
                        <w:left w:val="none" w:sz="0" w:space="0" w:color="auto"/>
                        <w:bottom w:val="none" w:sz="0" w:space="0" w:color="auto"/>
                        <w:right w:val="none" w:sz="0" w:space="0" w:color="auto"/>
                      </w:divBdr>
                    </w:div>
                    <w:div w:id="414322163">
                      <w:marLeft w:val="0"/>
                      <w:marRight w:val="0"/>
                      <w:marTop w:val="0"/>
                      <w:marBottom w:val="0"/>
                      <w:divBdr>
                        <w:top w:val="none" w:sz="0" w:space="0" w:color="auto"/>
                        <w:left w:val="none" w:sz="0" w:space="0" w:color="auto"/>
                        <w:bottom w:val="none" w:sz="0" w:space="0" w:color="auto"/>
                        <w:right w:val="none" w:sz="0" w:space="0" w:color="auto"/>
                      </w:divBdr>
                      <w:divsChild>
                        <w:div w:id="516430210">
                          <w:marLeft w:val="0"/>
                          <w:marRight w:val="0"/>
                          <w:marTop w:val="0"/>
                          <w:marBottom w:val="0"/>
                          <w:divBdr>
                            <w:top w:val="none" w:sz="0" w:space="0" w:color="auto"/>
                            <w:left w:val="none" w:sz="0" w:space="0" w:color="auto"/>
                            <w:bottom w:val="none" w:sz="0" w:space="0" w:color="auto"/>
                            <w:right w:val="none" w:sz="0" w:space="0" w:color="auto"/>
                          </w:divBdr>
                        </w:div>
                      </w:divsChild>
                    </w:div>
                    <w:div w:id="664169238">
                      <w:marLeft w:val="0"/>
                      <w:marRight w:val="0"/>
                      <w:marTop w:val="0"/>
                      <w:marBottom w:val="0"/>
                      <w:divBdr>
                        <w:top w:val="none" w:sz="0" w:space="0" w:color="auto"/>
                        <w:left w:val="none" w:sz="0" w:space="0" w:color="auto"/>
                        <w:bottom w:val="none" w:sz="0" w:space="0" w:color="auto"/>
                        <w:right w:val="none" w:sz="0" w:space="0" w:color="auto"/>
                      </w:divBdr>
                    </w:div>
                    <w:div w:id="1209997457">
                      <w:marLeft w:val="0"/>
                      <w:marRight w:val="0"/>
                      <w:marTop w:val="0"/>
                      <w:marBottom w:val="0"/>
                      <w:divBdr>
                        <w:top w:val="none" w:sz="0" w:space="0" w:color="auto"/>
                        <w:left w:val="none" w:sz="0" w:space="0" w:color="auto"/>
                        <w:bottom w:val="none" w:sz="0" w:space="0" w:color="auto"/>
                        <w:right w:val="none" w:sz="0" w:space="0" w:color="auto"/>
                      </w:divBdr>
                      <w:divsChild>
                        <w:div w:id="1219172868">
                          <w:marLeft w:val="0"/>
                          <w:marRight w:val="0"/>
                          <w:marTop w:val="0"/>
                          <w:marBottom w:val="0"/>
                          <w:divBdr>
                            <w:top w:val="none" w:sz="0" w:space="0" w:color="auto"/>
                            <w:left w:val="none" w:sz="0" w:space="0" w:color="auto"/>
                            <w:bottom w:val="none" w:sz="0" w:space="0" w:color="auto"/>
                            <w:right w:val="none" w:sz="0" w:space="0" w:color="auto"/>
                          </w:divBdr>
                        </w:div>
                        <w:div w:id="1798257083">
                          <w:marLeft w:val="0"/>
                          <w:marRight w:val="0"/>
                          <w:marTop w:val="0"/>
                          <w:marBottom w:val="0"/>
                          <w:divBdr>
                            <w:top w:val="none" w:sz="0" w:space="0" w:color="auto"/>
                            <w:left w:val="none" w:sz="0" w:space="0" w:color="auto"/>
                            <w:bottom w:val="none" w:sz="0" w:space="0" w:color="auto"/>
                            <w:right w:val="none" w:sz="0" w:space="0" w:color="auto"/>
                          </w:divBdr>
                          <w:divsChild>
                            <w:div w:id="4217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224697">
      <w:bodyDiv w:val="1"/>
      <w:marLeft w:val="0"/>
      <w:marRight w:val="0"/>
      <w:marTop w:val="0"/>
      <w:marBottom w:val="0"/>
      <w:divBdr>
        <w:top w:val="none" w:sz="0" w:space="0" w:color="auto"/>
        <w:left w:val="none" w:sz="0" w:space="0" w:color="auto"/>
        <w:bottom w:val="none" w:sz="0" w:space="0" w:color="auto"/>
        <w:right w:val="none" w:sz="0" w:space="0" w:color="auto"/>
      </w:divBdr>
      <w:divsChild>
        <w:div w:id="1337339315">
          <w:marLeft w:val="0"/>
          <w:marRight w:val="0"/>
          <w:marTop w:val="0"/>
          <w:marBottom w:val="0"/>
          <w:divBdr>
            <w:top w:val="none" w:sz="0" w:space="0" w:color="auto"/>
            <w:left w:val="none" w:sz="0" w:space="0" w:color="auto"/>
            <w:bottom w:val="none" w:sz="0" w:space="0" w:color="auto"/>
            <w:right w:val="none" w:sz="0" w:space="0" w:color="auto"/>
          </w:divBdr>
        </w:div>
      </w:divsChild>
    </w:div>
    <w:div w:id="1080835477">
      <w:bodyDiv w:val="1"/>
      <w:marLeft w:val="0"/>
      <w:marRight w:val="0"/>
      <w:marTop w:val="0"/>
      <w:marBottom w:val="0"/>
      <w:divBdr>
        <w:top w:val="none" w:sz="0" w:space="0" w:color="auto"/>
        <w:left w:val="none" w:sz="0" w:space="0" w:color="auto"/>
        <w:bottom w:val="none" w:sz="0" w:space="0" w:color="auto"/>
        <w:right w:val="none" w:sz="0" w:space="0" w:color="auto"/>
      </w:divBdr>
      <w:divsChild>
        <w:div w:id="606277374">
          <w:marLeft w:val="0"/>
          <w:marRight w:val="0"/>
          <w:marTop w:val="0"/>
          <w:marBottom w:val="0"/>
          <w:divBdr>
            <w:top w:val="none" w:sz="0" w:space="0" w:color="auto"/>
            <w:left w:val="none" w:sz="0" w:space="0" w:color="auto"/>
            <w:bottom w:val="none" w:sz="0" w:space="0" w:color="auto"/>
            <w:right w:val="none" w:sz="0" w:space="0" w:color="auto"/>
          </w:divBdr>
        </w:div>
      </w:divsChild>
    </w:div>
    <w:div w:id="1093280601">
      <w:bodyDiv w:val="1"/>
      <w:marLeft w:val="0"/>
      <w:marRight w:val="0"/>
      <w:marTop w:val="0"/>
      <w:marBottom w:val="0"/>
      <w:divBdr>
        <w:top w:val="none" w:sz="0" w:space="0" w:color="auto"/>
        <w:left w:val="none" w:sz="0" w:space="0" w:color="auto"/>
        <w:bottom w:val="none" w:sz="0" w:space="0" w:color="auto"/>
        <w:right w:val="none" w:sz="0" w:space="0" w:color="auto"/>
      </w:divBdr>
      <w:divsChild>
        <w:div w:id="1030497734">
          <w:marLeft w:val="0"/>
          <w:marRight w:val="0"/>
          <w:marTop w:val="0"/>
          <w:marBottom w:val="0"/>
          <w:divBdr>
            <w:top w:val="none" w:sz="0" w:space="0" w:color="auto"/>
            <w:left w:val="none" w:sz="0" w:space="0" w:color="auto"/>
            <w:bottom w:val="none" w:sz="0" w:space="0" w:color="auto"/>
            <w:right w:val="none" w:sz="0" w:space="0" w:color="auto"/>
          </w:divBdr>
        </w:div>
      </w:divsChild>
    </w:div>
    <w:div w:id="1116021049">
      <w:bodyDiv w:val="1"/>
      <w:marLeft w:val="0"/>
      <w:marRight w:val="0"/>
      <w:marTop w:val="0"/>
      <w:marBottom w:val="0"/>
      <w:divBdr>
        <w:top w:val="none" w:sz="0" w:space="0" w:color="auto"/>
        <w:left w:val="none" w:sz="0" w:space="0" w:color="auto"/>
        <w:bottom w:val="none" w:sz="0" w:space="0" w:color="auto"/>
        <w:right w:val="none" w:sz="0" w:space="0" w:color="auto"/>
      </w:divBdr>
      <w:divsChild>
        <w:div w:id="1432318809">
          <w:marLeft w:val="0"/>
          <w:marRight w:val="0"/>
          <w:marTop w:val="0"/>
          <w:marBottom w:val="0"/>
          <w:divBdr>
            <w:top w:val="none" w:sz="0" w:space="0" w:color="auto"/>
            <w:left w:val="none" w:sz="0" w:space="0" w:color="auto"/>
            <w:bottom w:val="none" w:sz="0" w:space="0" w:color="auto"/>
            <w:right w:val="none" w:sz="0" w:space="0" w:color="auto"/>
          </w:divBdr>
        </w:div>
      </w:divsChild>
    </w:div>
    <w:div w:id="1224021933">
      <w:bodyDiv w:val="1"/>
      <w:marLeft w:val="0"/>
      <w:marRight w:val="0"/>
      <w:marTop w:val="0"/>
      <w:marBottom w:val="0"/>
      <w:divBdr>
        <w:top w:val="none" w:sz="0" w:space="0" w:color="auto"/>
        <w:left w:val="none" w:sz="0" w:space="0" w:color="auto"/>
        <w:bottom w:val="none" w:sz="0" w:space="0" w:color="auto"/>
        <w:right w:val="none" w:sz="0" w:space="0" w:color="auto"/>
      </w:divBdr>
      <w:divsChild>
        <w:div w:id="1093433041">
          <w:marLeft w:val="0"/>
          <w:marRight w:val="0"/>
          <w:marTop w:val="0"/>
          <w:marBottom w:val="0"/>
          <w:divBdr>
            <w:top w:val="none" w:sz="0" w:space="0" w:color="auto"/>
            <w:left w:val="none" w:sz="0" w:space="0" w:color="auto"/>
            <w:bottom w:val="none" w:sz="0" w:space="0" w:color="auto"/>
            <w:right w:val="none" w:sz="0" w:space="0" w:color="auto"/>
          </w:divBdr>
          <w:divsChild>
            <w:div w:id="553544943">
              <w:marLeft w:val="0"/>
              <w:marRight w:val="0"/>
              <w:marTop w:val="0"/>
              <w:marBottom w:val="0"/>
              <w:divBdr>
                <w:top w:val="none" w:sz="0" w:space="0" w:color="auto"/>
                <w:left w:val="none" w:sz="0" w:space="0" w:color="auto"/>
                <w:bottom w:val="none" w:sz="0" w:space="0" w:color="auto"/>
                <w:right w:val="none" w:sz="0" w:space="0" w:color="auto"/>
              </w:divBdr>
              <w:divsChild>
                <w:div w:id="9439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541016">
      <w:bodyDiv w:val="1"/>
      <w:marLeft w:val="0"/>
      <w:marRight w:val="0"/>
      <w:marTop w:val="0"/>
      <w:marBottom w:val="0"/>
      <w:divBdr>
        <w:top w:val="none" w:sz="0" w:space="0" w:color="auto"/>
        <w:left w:val="none" w:sz="0" w:space="0" w:color="auto"/>
        <w:bottom w:val="none" w:sz="0" w:space="0" w:color="auto"/>
        <w:right w:val="none" w:sz="0" w:space="0" w:color="auto"/>
      </w:divBdr>
      <w:divsChild>
        <w:div w:id="2075858840">
          <w:marLeft w:val="0"/>
          <w:marRight w:val="0"/>
          <w:marTop w:val="0"/>
          <w:marBottom w:val="0"/>
          <w:divBdr>
            <w:top w:val="none" w:sz="0" w:space="0" w:color="auto"/>
            <w:left w:val="none" w:sz="0" w:space="0" w:color="auto"/>
            <w:bottom w:val="none" w:sz="0" w:space="0" w:color="auto"/>
            <w:right w:val="none" w:sz="0" w:space="0" w:color="auto"/>
          </w:divBdr>
          <w:divsChild>
            <w:div w:id="1101608640">
              <w:marLeft w:val="0"/>
              <w:marRight w:val="0"/>
              <w:marTop w:val="0"/>
              <w:marBottom w:val="0"/>
              <w:divBdr>
                <w:top w:val="none" w:sz="0" w:space="0" w:color="auto"/>
                <w:left w:val="none" w:sz="0" w:space="0" w:color="auto"/>
                <w:bottom w:val="none" w:sz="0" w:space="0" w:color="auto"/>
                <w:right w:val="none" w:sz="0" w:space="0" w:color="auto"/>
              </w:divBdr>
            </w:div>
          </w:divsChild>
        </w:div>
        <w:div w:id="1123421126">
          <w:marLeft w:val="0"/>
          <w:marRight w:val="0"/>
          <w:marTop w:val="0"/>
          <w:marBottom w:val="0"/>
          <w:divBdr>
            <w:top w:val="none" w:sz="0" w:space="0" w:color="auto"/>
            <w:left w:val="none" w:sz="0" w:space="0" w:color="auto"/>
            <w:bottom w:val="none" w:sz="0" w:space="0" w:color="auto"/>
            <w:right w:val="none" w:sz="0" w:space="0" w:color="auto"/>
          </w:divBdr>
        </w:div>
        <w:div w:id="250167626">
          <w:marLeft w:val="0"/>
          <w:marRight w:val="0"/>
          <w:marTop w:val="0"/>
          <w:marBottom w:val="0"/>
          <w:divBdr>
            <w:top w:val="none" w:sz="0" w:space="0" w:color="auto"/>
            <w:left w:val="none" w:sz="0" w:space="0" w:color="auto"/>
            <w:bottom w:val="none" w:sz="0" w:space="0" w:color="auto"/>
            <w:right w:val="none" w:sz="0" w:space="0" w:color="auto"/>
          </w:divBdr>
          <w:divsChild>
            <w:div w:id="81818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56079">
      <w:bodyDiv w:val="1"/>
      <w:marLeft w:val="0"/>
      <w:marRight w:val="0"/>
      <w:marTop w:val="0"/>
      <w:marBottom w:val="0"/>
      <w:divBdr>
        <w:top w:val="none" w:sz="0" w:space="0" w:color="auto"/>
        <w:left w:val="none" w:sz="0" w:space="0" w:color="auto"/>
        <w:bottom w:val="none" w:sz="0" w:space="0" w:color="auto"/>
        <w:right w:val="none" w:sz="0" w:space="0" w:color="auto"/>
      </w:divBdr>
      <w:divsChild>
        <w:div w:id="1285505827">
          <w:marLeft w:val="0"/>
          <w:marRight w:val="0"/>
          <w:marTop w:val="0"/>
          <w:marBottom w:val="0"/>
          <w:divBdr>
            <w:top w:val="none" w:sz="0" w:space="0" w:color="auto"/>
            <w:left w:val="none" w:sz="0" w:space="0" w:color="auto"/>
            <w:bottom w:val="none" w:sz="0" w:space="0" w:color="auto"/>
            <w:right w:val="none" w:sz="0" w:space="0" w:color="auto"/>
          </w:divBdr>
          <w:divsChild>
            <w:div w:id="1499420823">
              <w:marLeft w:val="0"/>
              <w:marRight w:val="0"/>
              <w:marTop w:val="0"/>
              <w:marBottom w:val="0"/>
              <w:divBdr>
                <w:top w:val="none" w:sz="0" w:space="0" w:color="auto"/>
                <w:left w:val="none" w:sz="0" w:space="0" w:color="auto"/>
                <w:bottom w:val="none" w:sz="0" w:space="0" w:color="auto"/>
                <w:right w:val="none" w:sz="0" w:space="0" w:color="auto"/>
              </w:divBdr>
            </w:div>
            <w:div w:id="707493365">
              <w:marLeft w:val="0"/>
              <w:marRight w:val="0"/>
              <w:marTop w:val="0"/>
              <w:marBottom w:val="0"/>
              <w:divBdr>
                <w:top w:val="none" w:sz="0" w:space="0" w:color="auto"/>
                <w:left w:val="none" w:sz="0" w:space="0" w:color="auto"/>
                <w:bottom w:val="none" w:sz="0" w:space="0" w:color="auto"/>
                <w:right w:val="none" w:sz="0" w:space="0" w:color="auto"/>
              </w:divBdr>
            </w:div>
            <w:div w:id="873688386">
              <w:marLeft w:val="0"/>
              <w:marRight w:val="0"/>
              <w:marTop w:val="0"/>
              <w:marBottom w:val="0"/>
              <w:divBdr>
                <w:top w:val="none" w:sz="0" w:space="0" w:color="auto"/>
                <w:left w:val="none" w:sz="0" w:space="0" w:color="auto"/>
                <w:bottom w:val="none" w:sz="0" w:space="0" w:color="auto"/>
                <w:right w:val="none" w:sz="0" w:space="0" w:color="auto"/>
              </w:divBdr>
              <w:divsChild>
                <w:div w:id="1242837397">
                  <w:marLeft w:val="0"/>
                  <w:marRight w:val="0"/>
                  <w:marTop w:val="0"/>
                  <w:marBottom w:val="0"/>
                  <w:divBdr>
                    <w:top w:val="none" w:sz="0" w:space="0" w:color="auto"/>
                    <w:left w:val="none" w:sz="0" w:space="0" w:color="auto"/>
                    <w:bottom w:val="none" w:sz="0" w:space="0" w:color="auto"/>
                    <w:right w:val="none" w:sz="0" w:space="0" w:color="auto"/>
                  </w:divBdr>
                </w:div>
              </w:divsChild>
            </w:div>
            <w:div w:id="383531690">
              <w:marLeft w:val="0"/>
              <w:marRight w:val="0"/>
              <w:marTop w:val="0"/>
              <w:marBottom w:val="0"/>
              <w:divBdr>
                <w:top w:val="none" w:sz="0" w:space="0" w:color="auto"/>
                <w:left w:val="none" w:sz="0" w:space="0" w:color="auto"/>
                <w:bottom w:val="none" w:sz="0" w:space="0" w:color="auto"/>
                <w:right w:val="none" w:sz="0" w:space="0" w:color="auto"/>
              </w:divBdr>
            </w:div>
            <w:div w:id="930819476">
              <w:marLeft w:val="0"/>
              <w:marRight w:val="0"/>
              <w:marTop w:val="0"/>
              <w:marBottom w:val="0"/>
              <w:divBdr>
                <w:top w:val="none" w:sz="0" w:space="0" w:color="auto"/>
                <w:left w:val="none" w:sz="0" w:space="0" w:color="auto"/>
                <w:bottom w:val="none" w:sz="0" w:space="0" w:color="auto"/>
                <w:right w:val="none" w:sz="0" w:space="0" w:color="auto"/>
              </w:divBdr>
            </w:div>
            <w:div w:id="1220246197">
              <w:marLeft w:val="0"/>
              <w:marRight w:val="0"/>
              <w:marTop w:val="0"/>
              <w:marBottom w:val="0"/>
              <w:divBdr>
                <w:top w:val="none" w:sz="0" w:space="0" w:color="auto"/>
                <w:left w:val="none" w:sz="0" w:space="0" w:color="auto"/>
                <w:bottom w:val="none" w:sz="0" w:space="0" w:color="auto"/>
                <w:right w:val="none" w:sz="0" w:space="0" w:color="auto"/>
              </w:divBdr>
              <w:divsChild>
                <w:div w:id="1753699596">
                  <w:marLeft w:val="0"/>
                  <w:marRight w:val="0"/>
                  <w:marTop w:val="0"/>
                  <w:marBottom w:val="0"/>
                  <w:divBdr>
                    <w:top w:val="none" w:sz="0" w:space="0" w:color="auto"/>
                    <w:left w:val="none" w:sz="0" w:space="0" w:color="auto"/>
                    <w:bottom w:val="none" w:sz="0" w:space="0" w:color="auto"/>
                    <w:right w:val="none" w:sz="0" w:space="0" w:color="auto"/>
                  </w:divBdr>
                  <w:divsChild>
                    <w:div w:id="3113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69610">
              <w:marLeft w:val="0"/>
              <w:marRight w:val="0"/>
              <w:marTop w:val="0"/>
              <w:marBottom w:val="0"/>
              <w:divBdr>
                <w:top w:val="none" w:sz="0" w:space="0" w:color="auto"/>
                <w:left w:val="none" w:sz="0" w:space="0" w:color="auto"/>
                <w:bottom w:val="none" w:sz="0" w:space="0" w:color="auto"/>
                <w:right w:val="none" w:sz="0" w:space="0" w:color="auto"/>
              </w:divBdr>
            </w:div>
            <w:div w:id="1307590429">
              <w:marLeft w:val="0"/>
              <w:marRight w:val="0"/>
              <w:marTop w:val="0"/>
              <w:marBottom w:val="0"/>
              <w:divBdr>
                <w:top w:val="none" w:sz="0" w:space="0" w:color="auto"/>
                <w:left w:val="none" w:sz="0" w:space="0" w:color="auto"/>
                <w:bottom w:val="none" w:sz="0" w:space="0" w:color="auto"/>
                <w:right w:val="none" w:sz="0" w:space="0" w:color="auto"/>
              </w:divBdr>
              <w:divsChild>
                <w:div w:id="1908146876">
                  <w:marLeft w:val="0"/>
                  <w:marRight w:val="0"/>
                  <w:marTop w:val="0"/>
                  <w:marBottom w:val="0"/>
                  <w:divBdr>
                    <w:top w:val="none" w:sz="0" w:space="0" w:color="auto"/>
                    <w:left w:val="none" w:sz="0" w:space="0" w:color="auto"/>
                    <w:bottom w:val="none" w:sz="0" w:space="0" w:color="auto"/>
                    <w:right w:val="none" w:sz="0" w:space="0" w:color="auto"/>
                  </w:divBdr>
                </w:div>
                <w:div w:id="1577667214">
                  <w:marLeft w:val="0"/>
                  <w:marRight w:val="0"/>
                  <w:marTop w:val="0"/>
                  <w:marBottom w:val="0"/>
                  <w:divBdr>
                    <w:top w:val="none" w:sz="0" w:space="0" w:color="auto"/>
                    <w:left w:val="none" w:sz="0" w:space="0" w:color="auto"/>
                    <w:bottom w:val="none" w:sz="0" w:space="0" w:color="auto"/>
                    <w:right w:val="none" w:sz="0" w:space="0" w:color="auto"/>
                  </w:divBdr>
                </w:div>
                <w:div w:id="809590894">
                  <w:marLeft w:val="0"/>
                  <w:marRight w:val="0"/>
                  <w:marTop w:val="0"/>
                  <w:marBottom w:val="0"/>
                  <w:divBdr>
                    <w:top w:val="none" w:sz="0" w:space="0" w:color="auto"/>
                    <w:left w:val="none" w:sz="0" w:space="0" w:color="auto"/>
                    <w:bottom w:val="none" w:sz="0" w:space="0" w:color="auto"/>
                    <w:right w:val="none" w:sz="0" w:space="0" w:color="auto"/>
                  </w:divBdr>
                  <w:divsChild>
                    <w:div w:id="1365861474">
                      <w:marLeft w:val="0"/>
                      <w:marRight w:val="0"/>
                      <w:marTop w:val="0"/>
                      <w:marBottom w:val="0"/>
                      <w:divBdr>
                        <w:top w:val="none" w:sz="0" w:space="0" w:color="auto"/>
                        <w:left w:val="none" w:sz="0" w:space="0" w:color="auto"/>
                        <w:bottom w:val="none" w:sz="0" w:space="0" w:color="auto"/>
                        <w:right w:val="none" w:sz="0" w:space="0" w:color="auto"/>
                      </w:divBdr>
                      <w:divsChild>
                        <w:div w:id="127405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10889">
                  <w:marLeft w:val="0"/>
                  <w:marRight w:val="0"/>
                  <w:marTop w:val="0"/>
                  <w:marBottom w:val="0"/>
                  <w:divBdr>
                    <w:top w:val="none" w:sz="0" w:space="0" w:color="auto"/>
                    <w:left w:val="none" w:sz="0" w:space="0" w:color="auto"/>
                    <w:bottom w:val="none" w:sz="0" w:space="0" w:color="auto"/>
                    <w:right w:val="none" w:sz="0" w:space="0" w:color="auto"/>
                  </w:divBdr>
                </w:div>
                <w:div w:id="297498260">
                  <w:marLeft w:val="0"/>
                  <w:marRight w:val="0"/>
                  <w:marTop w:val="0"/>
                  <w:marBottom w:val="0"/>
                  <w:divBdr>
                    <w:top w:val="none" w:sz="0" w:space="0" w:color="auto"/>
                    <w:left w:val="none" w:sz="0" w:space="0" w:color="auto"/>
                    <w:bottom w:val="none" w:sz="0" w:space="0" w:color="auto"/>
                    <w:right w:val="none" w:sz="0" w:space="0" w:color="auto"/>
                  </w:divBdr>
                  <w:divsChild>
                    <w:div w:id="1097750204">
                      <w:marLeft w:val="0"/>
                      <w:marRight w:val="0"/>
                      <w:marTop w:val="0"/>
                      <w:marBottom w:val="0"/>
                      <w:divBdr>
                        <w:top w:val="none" w:sz="0" w:space="0" w:color="auto"/>
                        <w:left w:val="none" w:sz="0" w:space="0" w:color="auto"/>
                        <w:bottom w:val="none" w:sz="0" w:space="0" w:color="auto"/>
                        <w:right w:val="none" w:sz="0" w:space="0" w:color="auto"/>
                      </w:divBdr>
                      <w:divsChild>
                        <w:div w:id="7358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2231">
                  <w:marLeft w:val="0"/>
                  <w:marRight w:val="0"/>
                  <w:marTop w:val="0"/>
                  <w:marBottom w:val="0"/>
                  <w:divBdr>
                    <w:top w:val="none" w:sz="0" w:space="0" w:color="auto"/>
                    <w:left w:val="none" w:sz="0" w:space="0" w:color="auto"/>
                    <w:bottom w:val="none" w:sz="0" w:space="0" w:color="auto"/>
                    <w:right w:val="none" w:sz="0" w:space="0" w:color="auto"/>
                  </w:divBdr>
                </w:div>
                <w:div w:id="1086920875">
                  <w:marLeft w:val="0"/>
                  <w:marRight w:val="0"/>
                  <w:marTop w:val="0"/>
                  <w:marBottom w:val="0"/>
                  <w:divBdr>
                    <w:top w:val="none" w:sz="0" w:space="0" w:color="auto"/>
                    <w:left w:val="none" w:sz="0" w:space="0" w:color="auto"/>
                    <w:bottom w:val="none" w:sz="0" w:space="0" w:color="auto"/>
                    <w:right w:val="none" w:sz="0" w:space="0" w:color="auto"/>
                  </w:divBdr>
                  <w:divsChild>
                    <w:div w:id="1394816929">
                      <w:marLeft w:val="0"/>
                      <w:marRight w:val="0"/>
                      <w:marTop w:val="0"/>
                      <w:marBottom w:val="0"/>
                      <w:divBdr>
                        <w:top w:val="none" w:sz="0" w:space="0" w:color="auto"/>
                        <w:left w:val="none" w:sz="0" w:space="0" w:color="auto"/>
                        <w:bottom w:val="none" w:sz="0" w:space="0" w:color="auto"/>
                        <w:right w:val="none" w:sz="0" w:space="0" w:color="auto"/>
                      </w:divBdr>
                      <w:divsChild>
                        <w:div w:id="2567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4463">
                  <w:marLeft w:val="0"/>
                  <w:marRight w:val="0"/>
                  <w:marTop w:val="0"/>
                  <w:marBottom w:val="0"/>
                  <w:divBdr>
                    <w:top w:val="none" w:sz="0" w:space="0" w:color="auto"/>
                    <w:left w:val="none" w:sz="0" w:space="0" w:color="auto"/>
                    <w:bottom w:val="none" w:sz="0" w:space="0" w:color="auto"/>
                    <w:right w:val="none" w:sz="0" w:space="0" w:color="auto"/>
                  </w:divBdr>
                </w:div>
                <w:div w:id="2047560551">
                  <w:marLeft w:val="0"/>
                  <w:marRight w:val="0"/>
                  <w:marTop w:val="0"/>
                  <w:marBottom w:val="0"/>
                  <w:divBdr>
                    <w:top w:val="none" w:sz="0" w:space="0" w:color="auto"/>
                    <w:left w:val="none" w:sz="0" w:space="0" w:color="auto"/>
                    <w:bottom w:val="none" w:sz="0" w:space="0" w:color="auto"/>
                    <w:right w:val="none" w:sz="0" w:space="0" w:color="auto"/>
                  </w:divBdr>
                  <w:divsChild>
                    <w:div w:id="1288317146">
                      <w:marLeft w:val="0"/>
                      <w:marRight w:val="0"/>
                      <w:marTop w:val="0"/>
                      <w:marBottom w:val="0"/>
                      <w:divBdr>
                        <w:top w:val="none" w:sz="0" w:space="0" w:color="auto"/>
                        <w:left w:val="none" w:sz="0" w:space="0" w:color="auto"/>
                        <w:bottom w:val="none" w:sz="0" w:space="0" w:color="auto"/>
                        <w:right w:val="none" w:sz="0" w:space="0" w:color="auto"/>
                      </w:divBdr>
                      <w:divsChild>
                        <w:div w:id="1306088849">
                          <w:marLeft w:val="0"/>
                          <w:marRight w:val="0"/>
                          <w:marTop w:val="0"/>
                          <w:marBottom w:val="0"/>
                          <w:divBdr>
                            <w:top w:val="none" w:sz="0" w:space="0" w:color="auto"/>
                            <w:left w:val="none" w:sz="0" w:space="0" w:color="auto"/>
                            <w:bottom w:val="none" w:sz="0" w:space="0" w:color="auto"/>
                            <w:right w:val="none" w:sz="0" w:space="0" w:color="auto"/>
                          </w:divBdr>
                        </w:div>
                      </w:divsChild>
                    </w:div>
                    <w:div w:id="1724206769">
                      <w:marLeft w:val="0"/>
                      <w:marRight w:val="0"/>
                      <w:marTop w:val="0"/>
                      <w:marBottom w:val="0"/>
                      <w:divBdr>
                        <w:top w:val="none" w:sz="0" w:space="0" w:color="auto"/>
                        <w:left w:val="none" w:sz="0" w:space="0" w:color="auto"/>
                        <w:bottom w:val="none" w:sz="0" w:space="0" w:color="auto"/>
                        <w:right w:val="none" w:sz="0" w:space="0" w:color="auto"/>
                      </w:divBdr>
                      <w:divsChild>
                        <w:div w:id="14368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41552">
          <w:marLeft w:val="0"/>
          <w:marRight w:val="0"/>
          <w:marTop w:val="0"/>
          <w:marBottom w:val="0"/>
          <w:divBdr>
            <w:top w:val="none" w:sz="0" w:space="0" w:color="auto"/>
            <w:left w:val="none" w:sz="0" w:space="0" w:color="auto"/>
            <w:bottom w:val="none" w:sz="0" w:space="0" w:color="auto"/>
            <w:right w:val="none" w:sz="0" w:space="0" w:color="auto"/>
          </w:divBdr>
          <w:divsChild>
            <w:div w:id="716977356">
              <w:marLeft w:val="0"/>
              <w:marRight w:val="0"/>
              <w:marTop w:val="0"/>
              <w:marBottom w:val="0"/>
              <w:divBdr>
                <w:top w:val="none" w:sz="0" w:space="0" w:color="auto"/>
                <w:left w:val="none" w:sz="0" w:space="0" w:color="auto"/>
                <w:bottom w:val="none" w:sz="0" w:space="0" w:color="auto"/>
                <w:right w:val="none" w:sz="0" w:space="0" w:color="auto"/>
              </w:divBdr>
            </w:div>
            <w:div w:id="2135707550">
              <w:marLeft w:val="0"/>
              <w:marRight w:val="0"/>
              <w:marTop w:val="0"/>
              <w:marBottom w:val="0"/>
              <w:divBdr>
                <w:top w:val="none" w:sz="0" w:space="0" w:color="auto"/>
                <w:left w:val="none" w:sz="0" w:space="0" w:color="auto"/>
                <w:bottom w:val="none" w:sz="0" w:space="0" w:color="auto"/>
                <w:right w:val="none" w:sz="0" w:space="0" w:color="auto"/>
              </w:divBdr>
              <w:divsChild>
                <w:div w:id="348945857">
                  <w:marLeft w:val="0"/>
                  <w:marRight w:val="0"/>
                  <w:marTop w:val="0"/>
                  <w:marBottom w:val="0"/>
                  <w:divBdr>
                    <w:top w:val="none" w:sz="0" w:space="0" w:color="auto"/>
                    <w:left w:val="none" w:sz="0" w:space="0" w:color="auto"/>
                    <w:bottom w:val="none" w:sz="0" w:space="0" w:color="auto"/>
                    <w:right w:val="none" w:sz="0" w:space="0" w:color="auto"/>
                  </w:divBdr>
                </w:div>
              </w:divsChild>
            </w:div>
            <w:div w:id="2096589920">
              <w:marLeft w:val="0"/>
              <w:marRight w:val="0"/>
              <w:marTop w:val="0"/>
              <w:marBottom w:val="0"/>
              <w:divBdr>
                <w:top w:val="none" w:sz="0" w:space="0" w:color="auto"/>
                <w:left w:val="none" w:sz="0" w:space="0" w:color="auto"/>
                <w:bottom w:val="none" w:sz="0" w:space="0" w:color="auto"/>
                <w:right w:val="none" w:sz="0" w:space="0" w:color="auto"/>
              </w:divBdr>
            </w:div>
            <w:div w:id="90783610">
              <w:marLeft w:val="0"/>
              <w:marRight w:val="0"/>
              <w:marTop w:val="0"/>
              <w:marBottom w:val="0"/>
              <w:divBdr>
                <w:top w:val="none" w:sz="0" w:space="0" w:color="auto"/>
                <w:left w:val="none" w:sz="0" w:space="0" w:color="auto"/>
                <w:bottom w:val="none" w:sz="0" w:space="0" w:color="auto"/>
                <w:right w:val="none" w:sz="0" w:space="0" w:color="auto"/>
              </w:divBdr>
              <w:divsChild>
                <w:div w:id="956066567">
                  <w:marLeft w:val="0"/>
                  <w:marRight w:val="0"/>
                  <w:marTop w:val="0"/>
                  <w:marBottom w:val="0"/>
                  <w:divBdr>
                    <w:top w:val="none" w:sz="0" w:space="0" w:color="auto"/>
                    <w:left w:val="none" w:sz="0" w:space="0" w:color="auto"/>
                    <w:bottom w:val="none" w:sz="0" w:space="0" w:color="auto"/>
                    <w:right w:val="none" w:sz="0" w:space="0" w:color="auto"/>
                  </w:divBdr>
                </w:div>
              </w:divsChild>
            </w:div>
            <w:div w:id="1448963509">
              <w:marLeft w:val="0"/>
              <w:marRight w:val="0"/>
              <w:marTop w:val="0"/>
              <w:marBottom w:val="0"/>
              <w:divBdr>
                <w:top w:val="none" w:sz="0" w:space="0" w:color="auto"/>
                <w:left w:val="none" w:sz="0" w:space="0" w:color="auto"/>
                <w:bottom w:val="none" w:sz="0" w:space="0" w:color="auto"/>
                <w:right w:val="none" w:sz="0" w:space="0" w:color="auto"/>
              </w:divBdr>
            </w:div>
            <w:div w:id="503860920">
              <w:marLeft w:val="0"/>
              <w:marRight w:val="0"/>
              <w:marTop w:val="0"/>
              <w:marBottom w:val="0"/>
              <w:divBdr>
                <w:top w:val="none" w:sz="0" w:space="0" w:color="auto"/>
                <w:left w:val="none" w:sz="0" w:space="0" w:color="auto"/>
                <w:bottom w:val="none" w:sz="0" w:space="0" w:color="auto"/>
                <w:right w:val="none" w:sz="0" w:space="0" w:color="auto"/>
              </w:divBdr>
              <w:divsChild>
                <w:div w:id="1633900421">
                  <w:marLeft w:val="0"/>
                  <w:marRight w:val="0"/>
                  <w:marTop w:val="0"/>
                  <w:marBottom w:val="0"/>
                  <w:divBdr>
                    <w:top w:val="none" w:sz="0" w:space="0" w:color="auto"/>
                    <w:left w:val="none" w:sz="0" w:space="0" w:color="auto"/>
                    <w:bottom w:val="none" w:sz="0" w:space="0" w:color="auto"/>
                    <w:right w:val="none" w:sz="0" w:space="0" w:color="auto"/>
                  </w:divBdr>
                </w:div>
              </w:divsChild>
            </w:div>
            <w:div w:id="128523251">
              <w:marLeft w:val="0"/>
              <w:marRight w:val="0"/>
              <w:marTop w:val="0"/>
              <w:marBottom w:val="0"/>
              <w:divBdr>
                <w:top w:val="none" w:sz="0" w:space="0" w:color="auto"/>
                <w:left w:val="none" w:sz="0" w:space="0" w:color="auto"/>
                <w:bottom w:val="none" w:sz="0" w:space="0" w:color="auto"/>
                <w:right w:val="none" w:sz="0" w:space="0" w:color="auto"/>
              </w:divBdr>
            </w:div>
            <w:div w:id="239097757">
              <w:marLeft w:val="0"/>
              <w:marRight w:val="0"/>
              <w:marTop w:val="0"/>
              <w:marBottom w:val="0"/>
              <w:divBdr>
                <w:top w:val="none" w:sz="0" w:space="0" w:color="auto"/>
                <w:left w:val="none" w:sz="0" w:space="0" w:color="auto"/>
                <w:bottom w:val="none" w:sz="0" w:space="0" w:color="auto"/>
                <w:right w:val="none" w:sz="0" w:space="0" w:color="auto"/>
              </w:divBdr>
              <w:divsChild>
                <w:div w:id="1463688685">
                  <w:marLeft w:val="0"/>
                  <w:marRight w:val="0"/>
                  <w:marTop w:val="0"/>
                  <w:marBottom w:val="0"/>
                  <w:divBdr>
                    <w:top w:val="none" w:sz="0" w:space="0" w:color="auto"/>
                    <w:left w:val="none" w:sz="0" w:space="0" w:color="auto"/>
                    <w:bottom w:val="none" w:sz="0" w:space="0" w:color="auto"/>
                    <w:right w:val="none" w:sz="0" w:space="0" w:color="auto"/>
                  </w:divBdr>
                </w:div>
              </w:divsChild>
            </w:div>
            <w:div w:id="1441756879">
              <w:marLeft w:val="0"/>
              <w:marRight w:val="0"/>
              <w:marTop w:val="0"/>
              <w:marBottom w:val="0"/>
              <w:divBdr>
                <w:top w:val="none" w:sz="0" w:space="0" w:color="auto"/>
                <w:left w:val="none" w:sz="0" w:space="0" w:color="auto"/>
                <w:bottom w:val="none" w:sz="0" w:space="0" w:color="auto"/>
                <w:right w:val="none" w:sz="0" w:space="0" w:color="auto"/>
              </w:divBdr>
            </w:div>
            <w:div w:id="452987048">
              <w:marLeft w:val="0"/>
              <w:marRight w:val="0"/>
              <w:marTop w:val="0"/>
              <w:marBottom w:val="0"/>
              <w:divBdr>
                <w:top w:val="none" w:sz="0" w:space="0" w:color="auto"/>
                <w:left w:val="none" w:sz="0" w:space="0" w:color="auto"/>
                <w:bottom w:val="none" w:sz="0" w:space="0" w:color="auto"/>
                <w:right w:val="none" w:sz="0" w:space="0" w:color="auto"/>
              </w:divBdr>
              <w:divsChild>
                <w:div w:id="482239435">
                  <w:marLeft w:val="0"/>
                  <w:marRight w:val="0"/>
                  <w:marTop w:val="0"/>
                  <w:marBottom w:val="0"/>
                  <w:divBdr>
                    <w:top w:val="none" w:sz="0" w:space="0" w:color="auto"/>
                    <w:left w:val="none" w:sz="0" w:space="0" w:color="auto"/>
                    <w:bottom w:val="none" w:sz="0" w:space="0" w:color="auto"/>
                    <w:right w:val="none" w:sz="0" w:space="0" w:color="auto"/>
                  </w:divBdr>
                </w:div>
              </w:divsChild>
            </w:div>
            <w:div w:id="369033375">
              <w:marLeft w:val="0"/>
              <w:marRight w:val="0"/>
              <w:marTop w:val="0"/>
              <w:marBottom w:val="0"/>
              <w:divBdr>
                <w:top w:val="none" w:sz="0" w:space="0" w:color="auto"/>
                <w:left w:val="none" w:sz="0" w:space="0" w:color="auto"/>
                <w:bottom w:val="none" w:sz="0" w:space="0" w:color="auto"/>
                <w:right w:val="none" w:sz="0" w:space="0" w:color="auto"/>
              </w:divBdr>
            </w:div>
            <w:div w:id="1703242409">
              <w:marLeft w:val="0"/>
              <w:marRight w:val="0"/>
              <w:marTop w:val="0"/>
              <w:marBottom w:val="0"/>
              <w:divBdr>
                <w:top w:val="none" w:sz="0" w:space="0" w:color="auto"/>
                <w:left w:val="none" w:sz="0" w:space="0" w:color="auto"/>
                <w:bottom w:val="none" w:sz="0" w:space="0" w:color="auto"/>
                <w:right w:val="none" w:sz="0" w:space="0" w:color="auto"/>
              </w:divBdr>
              <w:divsChild>
                <w:div w:id="1574466177">
                  <w:marLeft w:val="0"/>
                  <w:marRight w:val="0"/>
                  <w:marTop w:val="0"/>
                  <w:marBottom w:val="0"/>
                  <w:divBdr>
                    <w:top w:val="none" w:sz="0" w:space="0" w:color="auto"/>
                    <w:left w:val="none" w:sz="0" w:space="0" w:color="auto"/>
                    <w:bottom w:val="none" w:sz="0" w:space="0" w:color="auto"/>
                    <w:right w:val="none" w:sz="0" w:space="0" w:color="auto"/>
                  </w:divBdr>
                </w:div>
              </w:divsChild>
            </w:div>
            <w:div w:id="2052656561">
              <w:marLeft w:val="0"/>
              <w:marRight w:val="0"/>
              <w:marTop w:val="0"/>
              <w:marBottom w:val="0"/>
              <w:divBdr>
                <w:top w:val="none" w:sz="0" w:space="0" w:color="auto"/>
                <w:left w:val="none" w:sz="0" w:space="0" w:color="auto"/>
                <w:bottom w:val="none" w:sz="0" w:space="0" w:color="auto"/>
                <w:right w:val="none" w:sz="0" w:space="0" w:color="auto"/>
              </w:divBdr>
            </w:div>
            <w:div w:id="54936106">
              <w:marLeft w:val="0"/>
              <w:marRight w:val="0"/>
              <w:marTop w:val="0"/>
              <w:marBottom w:val="0"/>
              <w:divBdr>
                <w:top w:val="none" w:sz="0" w:space="0" w:color="auto"/>
                <w:left w:val="none" w:sz="0" w:space="0" w:color="auto"/>
                <w:bottom w:val="none" w:sz="0" w:space="0" w:color="auto"/>
                <w:right w:val="none" w:sz="0" w:space="0" w:color="auto"/>
              </w:divBdr>
              <w:divsChild>
                <w:div w:id="13526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97768">
      <w:bodyDiv w:val="1"/>
      <w:marLeft w:val="0"/>
      <w:marRight w:val="0"/>
      <w:marTop w:val="0"/>
      <w:marBottom w:val="0"/>
      <w:divBdr>
        <w:top w:val="none" w:sz="0" w:space="0" w:color="auto"/>
        <w:left w:val="none" w:sz="0" w:space="0" w:color="auto"/>
        <w:bottom w:val="none" w:sz="0" w:space="0" w:color="auto"/>
        <w:right w:val="none" w:sz="0" w:space="0" w:color="auto"/>
      </w:divBdr>
    </w:div>
    <w:div w:id="1449857166">
      <w:bodyDiv w:val="1"/>
      <w:marLeft w:val="0"/>
      <w:marRight w:val="0"/>
      <w:marTop w:val="0"/>
      <w:marBottom w:val="0"/>
      <w:divBdr>
        <w:top w:val="none" w:sz="0" w:space="0" w:color="auto"/>
        <w:left w:val="none" w:sz="0" w:space="0" w:color="auto"/>
        <w:bottom w:val="none" w:sz="0" w:space="0" w:color="auto"/>
        <w:right w:val="none" w:sz="0" w:space="0" w:color="auto"/>
      </w:divBdr>
      <w:divsChild>
        <w:div w:id="2030595646">
          <w:marLeft w:val="0"/>
          <w:marRight w:val="0"/>
          <w:marTop w:val="0"/>
          <w:marBottom w:val="0"/>
          <w:divBdr>
            <w:top w:val="none" w:sz="0" w:space="0" w:color="auto"/>
            <w:left w:val="none" w:sz="0" w:space="0" w:color="auto"/>
            <w:bottom w:val="none" w:sz="0" w:space="0" w:color="auto"/>
            <w:right w:val="none" w:sz="0" w:space="0" w:color="auto"/>
          </w:divBdr>
          <w:divsChild>
            <w:div w:id="1934897178">
              <w:marLeft w:val="0"/>
              <w:marRight w:val="0"/>
              <w:marTop w:val="0"/>
              <w:marBottom w:val="0"/>
              <w:divBdr>
                <w:top w:val="none" w:sz="0" w:space="0" w:color="auto"/>
                <w:left w:val="none" w:sz="0" w:space="0" w:color="auto"/>
                <w:bottom w:val="none" w:sz="0" w:space="0" w:color="auto"/>
                <w:right w:val="none" w:sz="0" w:space="0" w:color="auto"/>
              </w:divBdr>
              <w:divsChild>
                <w:div w:id="12924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78981">
      <w:bodyDiv w:val="1"/>
      <w:marLeft w:val="0"/>
      <w:marRight w:val="0"/>
      <w:marTop w:val="0"/>
      <w:marBottom w:val="0"/>
      <w:divBdr>
        <w:top w:val="none" w:sz="0" w:space="0" w:color="auto"/>
        <w:left w:val="none" w:sz="0" w:space="0" w:color="auto"/>
        <w:bottom w:val="none" w:sz="0" w:space="0" w:color="auto"/>
        <w:right w:val="none" w:sz="0" w:space="0" w:color="auto"/>
      </w:divBdr>
      <w:divsChild>
        <w:div w:id="1088431542">
          <w:marLeft w:val="0"/>
          <w:marRight w:val="0"/>
          <w:marTop w:val="0"/>
          <w:marBottom w:val="0"/>
          <w:divBdr>
            <w:top w:val="none" w:sz="0" w:space="0" w:color="auto"/>
            <w:left w:val="none" w:sz="0" w:space="0" w:color="auto"/>
            <w:bottom w:val="none" w:sz="0" w:space="0" w:color="auto"/>
            <w:right w:val="none" w:sz="0" w:space="0" w:color="auto"/>
          </w:divBdr>
          <w:divsChild>
            <w:div w:id="1334066034">
              <w:marLeft w:val="0"/>
              <w:marRight w:val="0"/>
              <w:marTop w:val="0"/>
              <w:marBottom w:val="0"/>
              <w:divBdr>
                <w:top w:val="none" w:sz="0" w:space="0" w:color="auto"/>
                <w:left w:val="none" w:sz="0" w:space="0" w:color="auto"/>
                <w:bottom w:val="none" w:sz="0" w:space="0" w:color="auto"/>
                <w:right w:val="none" w:sz="0" w:space="0" w:color="auto"/>
              </w:divBdr>
            </w:div>
            <w:div w:id="6694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057">
      <w:bodyDiv w:val="1"/>
      <w:marLeft w:val="0"/>
      <w:marRight w:val="0"/>
      <w:marTop w:val="0"/>
      <w:marBottom w:val="0"/>
      <w:divBdr>
        <w:top w:val="none" w:sz="0" w:space="0" w:color="auto"/>
        <w:left w:val="none" w:sz="0" w:space="0" w:color="auto"/>
        <w:bottom w:val="none" w:sz="0" w:space="0" w:color="auto"/>
        <w:right w:val="none" w:sz="0" w:space="0" w:color="auto"/>
      </w:divBdr>
      <w:divsChild>
        <w:div w:id="957687435">
          <w:marLeft w:val="0"/>
          <w:marRight w:val="0"/>
          <w:marTop w:val="0"/>
          <w:marBottom w:val="0"/>
          <w:divBdr>
            <w:top w:val="none" w:sz="0" w:space="0" w:color="auto"/>
            <w:left w:val="none" w:sz="0" w:space="0" w:color="auto"/>
            <w:bottom w:val="none" w:sz="0" w:space="0" w:color="auto"/>
            <w:right w:val="none" w:sz="0" w:space="0" w:color="auto"/>
          </w:divBdr>
        </w:div>
        <w:div w:id="920062872">
          <w:marLeft w:val="0"/>
          <w:marRight w:val="0"/>
          <w:marTop w:val="0"/>
          <w:marBottom w:val="0"/>
          <w:divBdr>
            <w:top w:val="none" w:sz="0" w:space="0" w:color="auto"/>
            <w:left w:val="none" w:sz="0" w:space="0" w:color="auto"/>
            <w:bottom w:val="none" w:sz="0" w:space="0" w:color="auto"/>
            <w:right w:val="none" w:sz="0" w:space="0" w:color="auto"/>
          </w:divBdr>
        </w:div>
      </w:divsChild>
    </w:div>
    <w:div w:id="1733773199">
      <w:bodyDiv w:val="1"/>
      <w:marLeft w:val="0"/>
      <w:marRight w:val="0"/>
      <w:marTop w:val="0"/>
      <w:marBottom w:val="0"/>
      <w:divBdr>
        <w:top w:val="none" w:sz="0" w:space="0" w:color="auto"/>
        <w:left w:val="none" w:sz="0" w:space="0" w:color="auto"/>
        <w:bottom w:val="none" w:sz="0" w:space="0" w:color="auto"/>
        <w:right w:val="none" w:sz="0" w:space="0" w:color="auto"/>
      </w:divBdr>
      <w:divsChild>
        <w:div w:id="402223855">
          <w:marLeft w:val="0"/>
          <w:marRight w:val="0"/>
          <w:marTop w:val="0"/>
          <w:marBottom w:val="0"/>
          <w:divBdr>
            <w:top w:val="none" w:sz="0" w:space="0" w:color="auto"/>
            <w:left w:val="none" w:sz="0" w:space="0" w:color="auto"/>
            <w:bottom w:val="none" w:sz="0" w:space="0" w:color="auto"/>
            <w:right w:val="none" w:sz="0" w:space="0" w:color="auto"/>
          </w:divBdr>
        </w:div>
      </w:divsChild>
    </w:div>
    <w:div w:id="1958101027">
      <w:bodyDiv w:val="1"/>
      <w:marLeft w:val="0"/>
      <w:marRight w:val="0"/>
      <w:marTop w:val="0"/>
      <w:marBottom w:val="0"/>
      <w:divBdr>
        <w:top w:val="none" w:sz="0" w:space="0" w:color="auto"/>
        <w:left w:val="none" w:sz="0" w:space="0" w:color="auto"/>
        <w:bottom w:val="none" w:sz="0" w:space="0" w:color="auto"/>
        <w:right w:val="none" w:sz="0" w:space="0" w:color="auto"/>
      </w:divBdr>
    </w:div>
    <w:div w:id="1969435754">
      <w:bodyDiv w:val="1"/>
      <w:marLeft w:val="0"/>
      <w:marRight w:val="0"/>
      <w:marTop w:val="0"/>
      <w:marBottom w:val="0"/>
      <w:divBdr>
        <w:top w:val="none" w:sz="0" w:space="0" w:color="auto"/>
        <w:left w:val="none" w:sz="0" w:space="0" w:color="auto"/>
        <w:bottom w:val="none" w:sz="0" w:space="0" w:color="auto"/>
        <w:right w:val="none" w:sz="0" w:space="0" w:color="auto"/>
      </w:divBdr>
      <w:divsChild>
        <w:div w:id="1678577471">
          <w:marLeft w:val="0"/>
          <w:marRight w:val="0"/>
          <w:marTop w:val="0"/>
          <w:marBottom w:val="0"/>
          <w:divBdr>
            <w:top w:val="none" w:sz="0" w:space="0" w:color="auto"/>
            <w:left w:val="none" w:sz="0" w:space="0" w:color="auto"/>
            <w:bottom w:val="none" w:sz="0" w:space="0" w:color="auto"/>
            <w:right w:val="none" w:sz="0" w:space="0" w:color="auto"/>
          </w:divBdr>
          <w:divsChild>
            <w:div w:id="12415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sChild>
        <w:div w:id="1011955092">
          <w:marLeft w:val="0"/>
          <w:marRight w:val="0"/>
          <w:marTop w:val="0"/>
          <w:marBottom w:val="0"/>
          <w:divBdr>
            <w:top w:val="none" w:sz="0" w:space="0" w:color="auto"/>
            <w:left w:val="none" w:sz="0" w:space="0" w:color="auto"/>
            <w:bottom w:val="none" w:sz="0" w:space="0" w:color="auto"/>
            <w:right w:val="none" w:sz="0" w:space="0" w:color="auto"/>
          </w:divBdr>
        </w:div>
      </w:divsChild>
    </w:div>
    <w:div w:id="200501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fedlex.admin.ch/eli/cc/27/317_321_377/de" TargetMode="External"/><Relationship Id="rId3" Type="http://schemas.openxmlformats.org/officeDocument/2006/relationships/hyperlink" Target="https://www.fedlex.admin.ch/eli/cc/1990/1112_1112_1112/de" TargetMode="External"/><Relationship Id="rId7" Type="http://schemas.openxmlformats.org/officeDocument/2006/relationships/hyperlink" Target="https://www.fedlex.admin.ch/eli/cc/2010/262/de" TargetMode="External"/><Relationship Id="rId2" Type="http://schemas.openxmlformats.org/officeDocument/2006/relationships/hyperlink" Target="https://www.fedlex.admin.ch/eli/cc/1974/2151_2151_2151/de" TargetMode="External"/><Relationship Id="rId1" Type="http://schemas.openxmlformats.org/officeDocument/2006/relationships/hyperlink" Target="https://www.fedlex.admin.ch/eli/cc/1999/404/de" TargetMode="External"/><Relationship Id="rId6" Type="http://schemas.openxmlformats.org/officeDocument/2006/relationships/hyperlink" Target="https://www.fedlex.admin.ch/eli/cc/1988/1776_1776_1776/de" TargetMode="External"/><Relationship Id="rId5" Type="http://schemas.openxmlformats.org/officeDocument/2006/relationships/hyperlink" Target="https://www.fedlex.admin.ch/eli/cc/2010/801/de" TargetMode="External"/><Relationship Id="rId4" Type="http://schemas.openxmlformats.org/officeDocument/2006/relationships/hyperlink" Target="https://relevancy.bger.ch/php/clir/http/index.php?highlight_docid=atf%3A%2F%2F125-II-417%3Ade&amp;lang=de&amp;type=show_document" TargetMode="External"/><Relationship Id="rId9" Type="http://schemas.openxmlformats.org/officeDocument/2006/relationships/hyperlink" Target="https://www.fedlex.admin.ch/eli/cc/24/233_245_233/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1DE1F-8E8D-024F-A728-4CE575C58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2893</Words>
  <Characters>18230</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 Manuel Simon (STUDENTS)</dc:creator>
  <cp:keywords/>
  <dc:description/>
  <cp:lastModifiedBy>Rosa Essig Maria Luisa</cp:lastModifiedBy>
  <cp:revision>566</cp:revision>
  <dcterms:created xsi:type="dcterms:W3CDTF">2024-06-02T12:56:00Z</dcterms:created>
  <dcterms:modified xsi:type="dcterms:W3CDTF">2024-06-04T23:02:00Z</dcterms:modified>
</cp:coreProperties>
</file>